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B2F" w:rsidRDefault="00DE369B" w:rsidP="00A91B2F">
      <w:pPr>
        <w:jc w:val="center"/>
        <w:rPr>
          <w:rFonts w:ascii="Arial" w:hAnsi="Arial" w:cs="Arial"/>
          <w:b/>
          <w:caps/>
          <w:sz w:val="24"/>
          <w:szCs w:val="24"/>
          <w:u w:val="single"/>
        </w:rPr>
      </w:pPr>
      <w:bookmarkStart w:id="0" w:name="_GoBack"/>
      <w:bookmarkEnd w:id="0"/>
      <w:r w:rsidRPr="00FA66CD">
        <w:rPr>
          <w:rFonts w:ascii="Arial" w:hAnsi="Arial" w:cs="Arial"/>
          <w:b/>
          <w:caps/>
          <w:sz w:val="24"/>
          <w:szCs w:val="24"/>
          <w:u w:val="single"/>
        </w:rPr>
        <w:t xml:space="preserve">Universal Credit </w:t>
      </w:r>
      <w:r w:rsidR="00902DBF" w:rsidRPr="00FA66CD">
        <w:rPr>
          <w:rFonts w:ascii="Arial" w:hAnsi="Arial" w:cs="Arial"/>
          <w:b/>
          <w:caps/>
          <w:sz w:val="24"/>
          <w:szCs w:val="24"/>
          <w:u w:val="single"/>
        </w:rPr>
        <w:t xml:space="preserve">in Knowsley - </w:t>
      </w:r>
      <w:r w:rsidRPr="00FA66CD">
        <w:rPr>
          <w:rFonts w:ascii="Arial" w:hAnsi="Arial" w:cs="Arial"/>
          <w:b/>
          <w:caps/>
          <w:sz w:val="24"/>
          <w:szCs w:val="24"/>
          <w:u w:val="single"/>
        </w:rPr>
        <w:t>Frequently Asked Questions</w:t>
      </w:r>
    </w:p>
    <w:p w:rsidR="00A91B2F" w:rsidRDefault="00A91B2F" w:rsidP="00A91B2F">
      <w:pPr>
        <w:pStyle w:val="NoSpacing"/>
      </w:pPr>
    </w:p>
    <w:p w:rsidR="00DE369B" w:rsidRPr="00A91B2F" w:rsidRDefault="00DE369B" w:rsidP="00A91B2F">
      <w:pPr>
        <w:pStyle w:val="ListParagraph"/>
        <w:numPr>
          <w:ilvl w:val="0"/>
          <w:numId w:val="16"/>
        </w:numPr>
        <w:rPr>
          <w:rFonts w:ascii="Arial" w:hAnsi="Arial" w:cs="Arial"/>
          <w:b/>
          <w:caps/>
          <w:sz w:val="24"/>
          <w:szCs w:val="24"/>
          <w:u w:val="single"/>
        </w:rPr>
      </w:pPr>
      <w:r w:rsidRPr="00A91B2F">
        <w:rPr>
          <w:rFonts w:ascii="Arial" w:hAnsi="Arial" w:cs="Arial"/>
          <w:b/>
          <w:sz w:val="24"/>
          <w:szCs w:val="24"/>
          <w:u w:val="single"/>
        </w:rPr>
        <w:t>What is Universal Credit?</w:t>
      </w:r>
    </w:p>
    <w:p w:rsidR="00A91B2F" w:rsidRPr="00A91B2F" w:rsidRDefault="00A91B2F" w:rsidP="00A91B2F">
      <w:pPr>
        <w:pStyle w:val="ListParagraph"/>
        <w:rPr>
          <w:rFonts w:ascii="Arial" w:hAnsi="Arial" w:cs="Arial"/>
          <w:b/>
          <w:sz w:val="24"/>
          <w:szCs w:val="24"/>
          <w:u w:val="single"/>
        </w:rPr>
      </w:pPr>
    </w:p>
    <w:p w:rsidR="00660A24" w:rsidRDefault="001044E4" w:rsidP="00DE369B">
      <w:pPr>
        <w:rPr>
          <w:rFonts w:ascii="Arial" w:hAnsi="Arial" w:cs="Arial"/>
          <w:sz w:val="24"/>
          <w:szCs w:val="24"/>
        </w:rPr>
      </w:pPr>
      <w:r>
        <w:rPr>
          <w:rFonts w:ascii="Arial" w:hAnsi="Arial" w:cs="Arial"/>
          <w:sz w:val="24"/>
          <w:szCs w:val="24"/>
        </w:rPr>
        <w:t>Universal Credit</w:t>
      </w:r>
      <w:r w:rsidR="00DE369B">
        <w:rPr>
          <w:rFonts w:ascii="Arial" w:hAnsi="Arial" w:cs="Arial"/>
          <w:sz w:val="24"/>
          <w:szCs w:val="24"/>
        </w:rPr>
        <w:t xml:space="preserve"> </w:t>
      </w:r>
      <w:r w:rsidR="00660A24">
        <w:rPr>
          <w:rFonts w:ascii="Arial" w:hAnsi="Arial" w:cs="Arial"/>
          <w:sz w:val="24"/>
          <w:szCs w:val="24"/>
        </w:rPr>
        <w:t xml:space="preserve">is a new type of benefit </w:t>
      </w:r>
      <w:r w:rsidR="00E8415A">
        <w:rPr>
          <w:rFonts w:ascii="Arial" w:hAnsi="Arial" w:cs="Arial"/>
          <w:sz w:val="24"/>
          <w:szCs w:val="24"/>
        </w:rPr>
        <w:t>administered by the Department for Work and Pensions</w:t>
      </w:r>
      <w:r w:rsidR="00C96183">
        <w:rPr>
          <w:rFonts w:ascii="Arial" w:hAnsi="Arial" w:cs="Arial"/>
          <w:sz w:val="24"/>
          <w:szCs w:val="24"/>
        </w:rPr>
        <w:t>.  It replaces</w:t>
      </w:r>
      <w:r w:rsidR="00E8415A">
        <w:rPr>
          <w:rFonts w:ascii="Arial" w:hAnsi="Arial" w:cs="Arial"/>
          <w:sz w:val="24"/>
          <w:szCs w:val="24"/>
        </w:rPr>
        <w:t xml:space="preserve"> </w:t>
      </w:r>
      <w:r w:rsidR="00C96183">
        <w:rPr>
          <w:rFonts w:ascii="Arial" w:hAnsi="Arial" w:cs="Arial"/>
          <w:sz w:val="24"/>
          <w:szCs w:val="24"/>
        </w:rPr>
        <w:t>the following</w:t>
      </w:r>
      <w:r w:rsidR="00DE369B">
        <w:rPr>
          <w:rFonts w:ascii="Arial" w:hAnsi="Arial" w:cs="Arial"/>
          <w:sz w:val="24"/>
          <w:szCs w:val="24"/>
        </w:rPr>
        <w:t xml:space="preserve"> 6 means</w:t>
      </w:r>
      <w:r w:rsidR="00660A24">
        <w:rPr>
          <w:rFonts w:ascii="Arial" w:hAnsi="Arial" w:cs="Arial"/>
          <w:sz w:val="24"/>
          <w:szCs w:val="24"/>
        </w:rPr>
        <w:t>-</w:t>
      </w:r>
      <w:r w:rsidR="00DE369B">
        <w:rPr>
          <w:rFonts w:ascii="Arial" w:hAnsi="Arial" w:cs="Arial"/>
          <w:sz w:val="24"/>
          <w:szCs w:val="24"/>
        </w:rPr>
        <w:t xml:space="preserve">tested benefits and tax credits </w:t>
      </w:r>
      <w:r w:rsidR="00660A24">
        <w:rPr>
          <w:rFonts w:ascii="Arial" w:hAnsi="Arial" w:cs="Arial"/>
          <w:sz w:val="24"/>
          <w:szCs w:val="24"/>
        </w:rPr>
        <w:t>for working-age people with a single mo</w:t>
      </w:r>
      <w:r w:rsidR="00C96183">
        <w:rPr>
          <w:rFonts w:ascii="Arial" w:hAnsi="Arial" w:cs="Arial"/>
          <w:sz w:val="24"/>
          <w:szCs w:val="24"/>
        </w:rPr>
        <w:t>nthly payment for the household</w:t>
      </w:r>
      <w:r w:rsidR="00783793">
        <w:rPr>
          <w:rFonts w:ascii="Arial" w:hAnsi="Arial" w:cs="Arial"/>
          <w:sz w:val="24"/>
          <w:szCs w:val="24"/>
        </w:rPr>
        <w:t>.  These are</w:t>
      </w:r>
      <w:r w:rsidR="00F62287">
        <w:rPr>
          <w:rFonts w:ascii="Arial" w:hAnsi="Arial" w:cs="Arial"/>
          <w:sz w:val="24"/>
          <w:szCs w:val="24"/>
        </w:rPr>
        <w:t xml:space="preserve"> known as ‘legacy benefits’</w:t>
      </w:r>
      <w:r w:rsidR="00660A24">
        <w:rPr>
          <w:rFonts w:ascii="Arial" w:hAnsi="Arial" w:cs="Arial"/>
          <w:sz w:val="24"/>
          <w:szCs w:val="24"/>
        </w:rPr>
        <w:t>:-</w:t>
      </w:r>
    </w:p>
    <w:p w:rsidR="00594551" w:rsidRPr="00E958DB" w:rsidRDefault="00DE369B" w:rsidP="00E958DB">
      <w:pPr>
        <w:pStyle w:val="ListParagraph"/>
        <w:numPr>
          <w:ilvl w:val="0"/>
          <w:numId w:val="10"/>
        </w:numPr>
        <w:rPr>
          <w:rFonts w:ascii="Arial" w:hAnsi="Arial" w:cs="Arial"/>
          <w:sz w:val="24"/>
          <w:szCs w:val="24"/>
        </w:rPr>
      </w:pPr>
      <w:r w:rsidRPr="00E958DB">
        <w:rPr>
          <w:rFonts w:ascii="Arial" w:hAnsi="Arial" w:cs="Arial"/>
          <w:sz w:val="24"/>
          <w:szCs w:val="24"/>
        </w:rPr>
        <w:t xml:space="preserve">Income Support </w:t>
      </w:r>
    </w:p>
    <w:p w:rsidR="00594551" w:rsidRPr="00E958DB" w:rsidRDefault="00DE369B" w:rsidP="00E958DB">
      <w:pPr>
        <w:pStyle w:val="ListParagraph"/>
        <w:numPr>
          <w:ilvl w:val="0"/>
          <w:numId w:val="10"/>
        </w:numPr>
        <w:rPr>
          <w:rFonts w:ascii="Arial" w:hAnsi="Arial" w:cs="Arial"/>
          <w:sz w:val="24"/>
          <w:szCs w:val="24"/>
        </w:rPr>
      </w:pPr>
      <w:r w:rsidRPr="00E958DB">
        <w:rPr>
          <w:rFonts w:ascii="Arial" w:hAnsi="Arial" w:cs="Arial"/>
          <w:sz w:val="24"/>
          <w:szCs w:val="24"/>
        </w:rPr>
        <w:t>Jobseekers Allowance</w:t>
      </w:r>
      <w:r w:rsidR="00594551" w:rsidRPr="00E958DB">
        <w:rPr>
          <w:rFonts w:ascii="Arial" w:hAnsi="Arial" w:cs="Arial"/>
          <w:sz w:val="24"/>
          <w:szCs w:val="24"/>
        </w:rPr>
        <w:t xml:space="preserve"> (income-based)</w:t>
      </w:r>
      <w:r w:rsidRPr="00E958DB">
        <w:rPr>
          <w:rFonts w:ascii="Arial" w:hAnsi="Arial" w:cs="Arial"/>
          <w:sz w:val="24"/>
          <w:szCs w:val="24"/>
        </w:rPr>
        <w:t xml:space="preserve"> </w:t>
      </w:r>
    </w:p>
    <w:p w:rsidR="00594551" w:rsidRDefault="00DE369B" w:rsidP="00594551">
      <w:pPr>
        <w:pStyle w:val="ListParagraph"/>
        <w:numPr>
          <w:ilvl w:val="0"/>
          <w:numId w:val="5"/>
        </w:numPr>
        <w:rPr>
          <w:rFonts w:ascii="Arial" w:hAnsi="Arial" w:cs="Arial"/>
          <w:sz w:val="24"/>
          <w:szCs w:val="24"/>
        </w:rPr>
      </w:pPr>
      <w:r w:rsidRPr="00594551">
        <w:rPr>
          <w:rFonts w:ascii="Arial" w:hAnsi="Arial" w:cs="Arial"/>
          <w:sz w:val="24"/>
          <w:szCs w:val="24"/>
        </w:rPr>
        <w:t>Employment and Support Allowance</w:t>
      </w:r>
      <w:r w:rsidR="00594551">
        <w:rPr>
          <w:rFonts w:ascii="Arial" w:hAnsi="Arial" w:cs="Arial"/>
          <w:sz w:val="24"/>
          <w:szCs w:val="24"/>
        </w:rPr>
        <w:t xml:space="preserve"> (income-related)</w:t>
      </w:r>
    </w:p>
    <w:p w:rsidR="00594551" w:rsidRDefault="00594551" w:rsidP="00594551">
      <w:pPr>
        <w:pStyle w:val="ListParagraph"/>
        <w:numPr>
          <w:ilvl w:val="0"/>
          <w:numId w:val="5"/>
        </w:numPr>
        <w:rPr>
          <w:rFonts w:ascii="Arial" w:hAnsi="Arial" w:cs="Arial"/>
          <w:sz w:val="24"/>
          <w:szCs w:val="24"/>
        </w:rPr>
      </w:pPr>
      <w:r w:rsidRPr="007C470C">
        <w:rPr>
          <w:rFonts w:ascii="Arial" w:hAnsi="Arial" w:cs="Arial"/>
          <w:sz w:val="24"/>
          <w:szCs w:val="24"/>
        </w:rPr>
        <w:t xml:space="preserve">Housing Benefit </w:t>
      </w:r>
    </w:p>
    <w:p w:rsidR="00594551" w:rsidRDefault="00DE369B" w:rsidP="00594551">
      <w:pPr>
        <w:pStyle w:val="ListParagraph"/>
        <w:numPr>
          <w:ilvl w:val="0"/>
          <w:numId w:val="5"/>
        </w:numPr>
        <w:rPr>
          <w:rFonts w:ascii="Arial" w:hAnsi="Arial" w:cs="Arial"/>
          <w:sz w:val="24"/>
          <w:szCs w:val="24"/>
        </w:rPr>
      </w:pPr>
      <w:r w:rsidRPr="00594551">
        <w:rPr>
          <w:rFonts w:ascii="Arial" w:hAnsi="Arial" w:cs="Arial"/>
          <w:sz w:val="24"/>
          <w:szCs w:val="24"/>
        </w:rPr>
        <w:t>Wo</w:t>
      </w:r>
      <w:r w:rsidR="001044E4" w:rsidRPr="00594551">
        <w:rPr>
          <w:rFonts w:ascii="Arial" w:hAnsi="Arial" w:cs="Arial"/>
          <w:sz w:val="24"/>
          <w:szCs w:val="24"/>
        </w:rPr>
        <w:t xml:space="preserve">rking </w:t>
      </w:r>
      <w:r w:rsidR="00594551">
        <w:rPr>
          <w:rFonts w:ascii="Arial" w:hAnsi="Arial" w:cs="Arial"/>
          <w:sz w:val="24"/>
          <w:szCs w:val="24"/>
        </w:rPr>
        <w:t>Tax Credits</w:t>
      </w:r>
    </w:p>
    <w:p w:rsidR="00660A24" w:rsidRDefault="001044E4" w:rsidP="00594551">
      <w:pPr>
        <w:pStyle w:val="ListParagraph"/>
        <w:numPr>
          <w:ilvl w:val="0"/>
          <w:numId w:val="5"/>
        </w:numPr>
        <w:rPr>
          <w:rFonts w:ascii="Arial" w:hAnsi="Arial" w:cs="Arial"/>
          <w:sz w:val="24"/>
          <w:szCs w:val="24"/>
        </w:rPr>
      </w:pPr>
      <w:r w:rsidRPr="00594551">
        <w:rPr>
          <w:rFonts w:ascii="Arial" w:hAnsi="Arial" w:cs="Arial"/>
          <w:sz w:val="24"/>
          <w:szCs w:val="24"/>
        </w:rPr>
        <w:t xml:space="preserve">Child Tax Credits  </w:t>
      </w:r>
    </w:p>
    <w:p w:rsidR="00594551" w:rsidRPr="00594551" w:rsidRDefault="00594551" w:rsidP="00594551">
      <w:pPr>
        <w:pStyle w:val="ListParagraph"/>
        <w:rPr>
          <w:rFonts w:ascii="Arial" w:hAnsi="Arial" w:cs="Arial"/>
          <w:sz w:val="24"/>
          <w:szCs w:val="24"/>
        </w:rPr>
      </w:pPr>
    </w:p>
    <w:p w:rsidR="003262D3" w:rsidRDefault="00C96183" w:rsidP="00DE369B">
      <w:pPr>
        <w:rPr>
          <w:rFonts w:ascii="Arial" w:hAnsi="Arial" w:cs="Arial"/>
          <w:sz w:val="24"/>
          <w:szCs w:val="24"/>
        </w:rPr>
      </w:pPr>
      <w:r>
        <w:rPr>
          <w:rFonts w:ascii="Arial" w:hAnsi="Arial" w:cs="Arial"/>
          <w:sz w:val="24"/>
          <w:szCs w:val="24"/>
        </w:rPr>
        <w:t xml:space="preserve">There are some exceptions:  </w:t>
      </w:r>
      <w:hyperlink r:id="rId8" w:history="1">
        <w:r w:rsidRPr="00C96183">
          <w:rPr>
            <w:rStyle w:val="Hyperlink"/>
            <w:rFonts w:ascii="Arial" w:hAnsi="Arial" w:cs="Arial"/>
            <w:sz w:val="24"/>
            <w:szCs w:val="24"/>
          </w:rPr>
          <w:t>Gov.uk</w:t>
        </w:r>
      </w:hyperlink>
      <w:r w:rsidR="003262D3">
        <w:rPr>
          <w:rFonts w:ascii="Arial" w:hAnsi="Arial" w:cs="Arial"/>
          <w:sz w:val="24"/>
          <w:szCs w:val="24"/>
        </w:rPr>
        <w:t xml:space="preserve"> explains eligibility.</w:t>
      </w:r>
    </w:p>
    <w:p w:rsidR="00A91B2F" w:rsidRPr="00B65AA6" w:rsidRDefault="00A91B2F" w:rsidP="00A91B2F">
      <w:pPr>
        <w:pStyle w:val="NoSpacing"/>
      </w:pPr>
    </w:p>
    <w:p w:rsidR="000E46BD" w:rsidRPr="00A91B2F" w:rsidRDefault="00B65AA6" w:rsidP="00A91B2F">
      <w:pPr>
        <w:pStyle w:val="ListParagraph"/>
        <w:numPr>
          <w:ilvl w:val="0"/>
          <w:numId w:val="16"/>
        </w:numPr>
        <w:rPr>
          <w:rFonts w:ascii="Arial" w:hAnsi="Arial" w:cs="Arial"/>
          <w:b/>
          <w:sz w:val="24"/>
          <w:szCs w:val="24"/>
          <w:u w:val="single"/>
        </w:rPr>
      </w:pPr>
      <w:r w:rsidRPr="00A91B2F">
        <w:rPr>
          <w:rFonts w:ascii="Arial" w:hAnsi="Arial" w:cs="Arial"/>
          <w:b/>
          <w:sz w:val="24"/>
          <w:szCs w:val="24"/>
          <w:u w:val="single"/>
        </w:rPr>
        <w:t>How and when will residents move onto Universal Credit?</w:t>
      </w:r>
    </w:p>
    <w:p w:rsidR="00A91B2F" w:rsidRDefault="00A91B2F">
      <w:pPr>
        <w:rPr>
          <w:rFonts w:ascii="Arial" w:hAnsi="Arial" w:cs="Arial"/>
          <w:sz w:val="24"/>
          <w:szCs w:val="24"/>
        </w:rPr>
      </w:pPr>
    </w:p>
    <w:p w:rsidR="007B7292" w:rsidRDefault="007B7292">
      <w:pPr>
        <w:rPr>
          <w:rFonts w:ascii="Arial" w:hAnsi="Arial" w:cs="Arial"/>
          <w:sz w:val="24"/>
          <w:szCs w:val="24"/>
        </w:rPr>
      </w:pPr>
      <w:r>
        <w:rPr>
          <w:rFonts w:ascii="Arial" w:hAnsi="Arial" w:cs="Arial"/>
          <w:sz w:val="24"/>
          <w:szCs w:val="24"/>
        </w:rPr>
        <w:t>There are 2 routes through which residents can move to Univer</w:t>
      </w:r>
      <w:r w:rsidR="00A73AFA">
        <w:rPr>
          <w:rFonts w:ascii="Arial" w:hAnsi="Arial" w:cs="Arial"/>
          <w:sz w:val="24"/>
          <w:szCs w:val="24"/>
        </w:rPr>
        <w:t>sal Credit</w:t>
      </w:r>
      <w:r w:rsidR="002B2623">
        <w:rPr>
          <w:rFonts w:ascii="Arial" w:hAnsi="Arial" w:cs="Arial"/>
          <w:sz w:val="24"/>
          <w:szCs w:val="24"/>
        </w:rPr>
        <w:t xml:space="preserve"> now</w:t>
      </w:r>
      <w:r w:rsidR="00A73AFA">
        <w:rPr>
          <w:rFonts w:ascii="Arial" w:hAnsi="Arial" w:cs="Arial"/>
          <w:sz w:val="24"/>
          <w:szCs w:val="24"/>
        </w:rPr>
        <w:t>:</w:t>
      </w:r>
    </w:p>
    <w:p w:rsidR="007B7292" w:rsidRPr="00A73AFA" w:rsidRDefault="00A73AFA" w:rsidP="00A73AFA">
      <w:pPr>
        <w:pStyle w:val="ListParagraph"/>
        <w:numPr>
          <w:ilvl w:val="0"/>
          <w:numId w:val="14"/>
        </w:numPr>
        <w:rPr>
          <w:rFonts w:ascii="Arial" w:hAnsi="Arial" w:cs="Arial"/>
          <w:sz w:val="24"/>
          <w:szCs w:val="24"/>
        </w:rPr>
      </w:pPr>
      <w:r w:rsidRPr="00A73AFA">
        <w:rPr>
          <w:rFonts w:ascii="Arial" w:hAnsi="Arial" w:cs="Arial"/>
          <w:sz w:val="24"/>
          <w:szCs w:val="24"/>
        </w:rPr>
        <w:t>By making a new claim for Universal Credit</w:t>
      </w:r>
    </w:p>
    <w:p w:rsidR="00A73AFA" w:rsidRDefault="00A73AFA" w:rsidP="00A73AFA">
      <w:pPr>
        <w:pStyle w:val="NoSpacing"/>
      </w:pPr>
    </w:p>
    <w:p w:rsidR="00B65AA6" w:rsidRDefault="00F62287" w:rsidP="00A73AFA">
      <w:pPr>
        <w:ind w:left="360"/>
        <w:rPr>
          <w:rFonts w:ascii="Arial" w:hAnsi="Arial" w:cs="Arial"/>
          <w:sz w:val="24"/>
          <w:szCs w:val="24"/>
        </w:rPr>
      </w:pPr>
      <w:r>
        <w:rPr>
          <w:rFonts w:ascii="Arial" w:hAnsi="Arial" w:cs="Arial"/>
          <w:sz w:val="24"/>
          <w:szCs w:val="24"/>
        </w:rPr>
        <w:t xml:space="preserve">Universal Credit </w:t>
      </w:r>
      <w:r w:rsidR="000E46BD">
        <w:rPr>
          <w:rFonts w:ascii="Arial" w:hAnsi="Arial" w:cs="Arial"/>
          <w:sz w:val="24"/>
          <w:szCs w:val="24"/>
        </w:rPr>
        <w:t>Full Servic</w:t>
      </w:r>
      <w:r>
        <w:rPr>
          <w:rFonts w:ascii="Arial" w:hAnsi="Arial" w:cs="Arial"/>
          <w:sz w:val="24"/>
          <w:szCs w:val="24"/>
        </w:rPr>
        <w:t xml:space="preserve">e is available to working age residents who would otherwise </w:t>
      </w:r>
      <w:r w:rsidR="00B65AA6">
        <w:rPr>
          <w:rFonts w:ascii="Arial" w:hAnsi="Arial" w:cs="Arial"/>
          <w:sz w:val="24"/>
          <w:szCs w:val="24"/>
        </w:rPr>
        <w:t xml:space="preserve">have </w:t>
      </w:r>
      <w:r>
        <w:rPr>
          <w:rFonts w:ascii="Arial" w:hAnsi="Arial" w:cs="Arial"/>
          <w:sz w:val="24"/>
          <w:szCs w:val="24"/>
        </w:rPr>
        <w:t xml:space="preserve">made a new claim for one of the ‘legacy’ benefits listed above. </w:t>
      </w:r>
      <w:r w:rsidR="000E46BD">
        <w:rPr>
          <w:rFonts w:ascii="Arial" w:hAnsi="Arial" w:cs="Arial"/>
          <w:sz w:val="24"/>
          <w:szCs w:val="24"/>
        </w:rPr>
        <w:t xml:space="preserve"> </w:t>
      </w:r>
      <w:r w:rsidR="007B7292">
        <w:rPr>
          <w:rFonts w:ascii="Arial" w:hAnsi="Arial" w:cs="Arial"/>
          <w:sz w:val="24"/>
          <w:szCs w:val="24"/>
        </w:rPr>
        <w:t>New claims to ‘legacy benefits’ are only possible in specific circumstances (</w:t>
      </w:r>
      <w:r w:rsidR="00C63F05">
        <w:rPr>
          <w:rFonts w:ascii="Arial" w:hAnsi="Arial" w:cs="Arial"/>
          <w:sz w:val="24"/>
          <w:szCs w:val="24"/>
        </w:rPr>
        <w:t xml:space="preserve">see below for more information on </w:t>
      </w:r>
      <w:r w:rsidR="006D4E1E">
        <w:rPr>
          <w:rFonts w:ascii="Arial" w:hAnsi="Arial" w:cs="Arial"/>
          <w:sz w:val="24"/>
          <w:szCs w:val="24"/>
        </w:rPr>
        <w:t>eligibility</w:t>
      </w:r>
      <w:r w:rsidR="007B7292">
        <w:rPr>
          <w:rFonts w:ascii="Arial" w:hAnsi="Arial" w:cs="Arial"/>
          <w:sz w:val="24"/>
          <w:szCs w:val="24"/>
        </w:rPr>
        <w:t>).</w:t>
      </w:r>
    </w:p>
    <w:p w:rsidR="00007ADE" w:rsidRDefault="00A73AFA" w:rsidP="00A73AFA">
      <w:pPr>
        <w:pStyle w:val="ListParagraph"/>
        <w:numPr>
          <w:ilvl w:val="0"/>
          <w:numId w:val="14"/>
        </w:numPr>
        <w:rPr>
          <w:rFonts w:ascii="Arial" w:hAnsi="Arial" w:cs="Arial"/>
          <w:sz w:val="24"/>
          <w:szCs w:val="24"/>
        </w:rPr>
      </w:pPr>
      <w:r>
        <w:rPr>
          <w:rFonts w:ascii="Arial" w:hAnsi="Arial" w:cs="Arial"/>
          <w:sz w:val="24"/>
          <w:szCs w:val="24"/>
        </w:rPr>
        <w:t xml:space="preserve">When a change in circumstances affects benefit eligibility </w:t>
      </w:r>
    </w:p>
    <w:p w:rsidR="00A73AFA" w:rsidRDefault="00A73AFA" w:rsidP="00A73AFA">
      <w:pPr>
        <w:pStyle w:val="NoSpacing"/>
      </w:pPr>
    </w:p>
    <w:p w:rsidR="00A73AFA" w:rsidRDefault="00A73AFA" w:rsidP="00A73AFA">
      <w:pPr>
        <w:ind w:left="360"/>
        <w:rPr>
          <w:rFonts w:ascii="Arial" w:hAnsi="Arial" w:cs="Arial"/>
          <w:sz w:val="24"/>
          <w:szCs w:val="24"/>
        </w:rPr>
      </w:pPr>
      <w:r>
        <w:rPr>
          <w:rFonts w:ascii="Arial" w:hAnsi="Arial" w:cs="Arial"/>
          <w:sz w:val="24"/>
          <w:szCs w:val="24"/>
        </w:rPr>
        <w:t xml:space="preserve">If someone already receives a legacy benefit and has a change in their circumstances which affects their eligibility to that benefit, they will be asked to claim Universal Credit instead.  Changes include a move into or out of employment, the household becoming responsibility for a child for the first time or when a partner enters or leaves the household.  </w:t>
      </w:r>
      <w:r w:rsidR="002B2623">
        <w:rPr>
          <w:rFonts w:ascii="Arial" w:hAnsi="Arial" w:cs="Arial"/>
          <w:sz w:val="24"/>
          <w:szCs w:val="24"/>
        </w:rPr>
        <w:t xml:space="preserve">This process is known as ‘Natural Migration’.  </w:t>
      </w:r>
      <w:r>
        <w:rPr>
          <w:rFonts w:ascii="Arial" w:hAnsi="Arial" w:cs="Arial"/>
          <w:sz w:val="24"/>
          <w:szCs w:val="24"/>
        </w:rPr>
        <w:t>This list is not exhaustive.</w:t>
      </w:r>
    </w:p>
    <w:p w:rsidR="000E46BD" w:rsidRDefault="002B2623">
      <w:pPr>
        <w:rPr>
          <w:rFonts w:ascii="Arial" w:hAnsi="Arial" w:cs="Arial"/>
          <w:sz w:val="24"/>
          <w:szCs w:val="24"/>
        </w:rPr>
      </w:pPr>
      <w:r>
        <w:rPr>
          <w:rFonts w:ascii="Arial" w:hAnsi="Arial" w:cs="Arial"/>
          <w:sz w:val="24"/>
          <w:szCs w:val="24"/>
        </w:rPr>
        <w:t>The DWP is looking at ways in which those who receive legacy benefits, and do not have a change in circumstances, will move to Universal Credit.  Known as ‘Managed Migration’, this process will not start until 2020 and will last until around 2023.</w:t>
      </w:r>
    </w:p>
    <w:p w:rsidR="003262D3" w:rsidRDefault="003262D3" w:rsidP="00A91B2F">
      <w:pPr>
        <w:pStyle w:val="NoSpacing"/>
      </w:pPr>
    </w:p>
    <w:p w:rsidR="00DE369B" w:rsidRPr="00A91B2F" w:rsidRDefault="00DE369B" w:rsidP="00A91B2F">
      <w:pPr>
        <w:pStyle w:val="ListParagraph"/>
        <w:numPr>
          <w:ilvl w:val="0"/>
          <w:numId w:val="14"/>
        </w:numPr>
        <w:rPr>
          <w:rFonts w:ascii="Arial" w:hAnsi="Arial" w:cs="Arial"/>
          <w:b/>
          <w:sz w:val="24"/>
          <w:szCs w:val="24"/>
          <w:u w:val="single"/>
        </w:rPr>
      </w:pPr>
      <w:r w:rsidRPr="00A91B2F">
        <w:rPr>
          <w:rFonts w:ascii="Arial" w:hAnsi="Arial" w:cs="Arial"/>
          <w:b/>
          <w:sz w:val="24"/>
          <w:szCs w:val="24"/>
          <w:u w:val="single"/>
        </w:rPr>
        <w:t xml:space="preserve">Who </w:t>
      </w:r>
      <w:r w:rsidR="002B5D24" w:rsidRPr="00A91B2F">
        <w:rPr>
          <w:rFonts w:ascii="Arial" w:hAnsi="Arial" w:cs="Arial"/>
          <w:b/>
          <w:sz w:val="24"/>
          <w:szCs w:val="24"/>
          <w:u w:val="single"/>
        </w:rPr>
        <w:t>is</w:t>
      </w:r>
      <w:r w:rsidRPr="00A91B2F">
        <w:rPr>
          <w:rFonts w:ascii="Arial" w:hAnsi="Arial" w:cs="Arial"/>
          <w:b/>
          <w:sz w:val="24"/>
          <w:szCs w:val="24"/>
          <w:u w:val="single"/>
        </w:rPr>
        <w:t xml:space="preserve"> eligible</w:t>
      </w:r>
      <w:r w:rsidR="00172320" w:rsidRPr="00A91B2F">
        <w:rPr>
          <w:rFonts w:ascii="Arial" w:hAnsi="Arial" w:cs="Arial"/>
          <w:b/>
          <w:sz w:val="24"/>
          <w:szCs w:val="24"/>
          <w:u w:val="single"/>
        </w:rPr>
        <w:t xml:space="preserve"> to claim</w:t>
      </w:r>
      <w:r w:rsidRPr="00A91B2F">
        <w:rPr>
          <w:rFonts w:ascii="Arial" w:hAnsi="Arial" w:cs="Arial"/>
          <w:b/>
          <w:sz w:val="24"/>
          <w:szCs w:val="24"/>
          <w:u w:val="single"/>
        </w:rPr>
        <w:t>?</w:t>
      </w:r>
    </w:p>
    <w:p w:rsidR="00A91B2F" w:rsidRDefault="00A91B2F" w:rsidP="00DE369B">
      <w:pPr>
        <w:rPr>
          <w:rFonts w:ascii="Arial" w:hAnsi="Arial" w:cs="Arial"/>
          <w:sz w:val="24"/>
          <w:szCs w:val="24"/>
        </w:rPr>
      </w:pPr>
    </w:p>
    <w:p w:rsidR="00DE369B" w:rsidRDefault="002B2623" w:rsidP="00DE369B">
      <w:pPr>
        <w:rPr>
          <w:rFonts w:ascii="Arial" w:hAnsi="Arial" w:cs="Arial"/>
          <w:sz w:val="24"/>
          <w:szCs w:val="24"/>
        </w:rPr>
      </w:pPr>
      <w:r>
        <w:rPr>
          <w:rFonts w:ascii="Arial" w:hAnsi="Arial" w:cs="Arial"/>
          <w:sz w:val="24"/>
          <w:szCs w:val="24"/>
        </w:rPr>
        <w:t>Since</w:t>
      </w:r>
      <w:r w:rsidR="00E537E1">
        <w:rPr>
          <w:rFonts w:ascii="Arial" w:hAnsi="Arial" w:cs="Arial"/>
          <w:sz w:val="24"/>
          <w:szCs w:val="24"/>
        </w:rPr>
        <w:t xml:space="preserve"> </w:t>
      </w:r>
      <w:r w:rsidR="00DE369B">
        <w:rPr>
          <w:rFonts w:ascii="Arial" w:hAnsi="Arial" w:cs="Arial"/>
          <w:sz w:val="24"/>
          <w:szCs w:val="24"/>
        </w:rPr>
        <w:t>May 2018, most working age residents</w:t>
      </w:r>
      <w:r w:rsidR="00FA66CD">
        <w:rPr>
          <w:rFonts w:ascii="Arial" w:hAnsi="Arial" w:cs="Arial"/>
          <w:sz w:val="24"/>
          <w:szCs w:val="24"/>
        </w:rPr>
        <w:t xml:space="preserve"> in Knowsley</w:t>
      </w:r>
      <w:r w:rsidR="00DE369B">
        <w:rPr>
          <w:rFonts w:ascii="Arial" w:hAnsi="Arial" w:cs="Arial"/>
          <w:sz w:val="24"/>
          <w:szCs w:val="24"/>
        </w:rPr>
        <w:t xml:space="preserve"> </w:t>
      </w:r>
      <w:r w:rsidR="00172320">
        <w:rPr>
          <w:rFonts w:ascii="Arial" w:hAnsi="Arial" w:cs="Arial"/>
          <w:sz w:val="24"/>
          <w:szCs w:val="24"/>
        </w:rPr>
        <w:t xml:space="preserve">making a new claim for one of the ‘legacy’ benefits </w:t>
      </w:r>
      <w:r>
        <w:rPr>
          <w:rFonts w:ascii="Arial" w:hAnsi="Arial" w:cs="Arial"/>
          <w:sz w:val="24"/>
          <w:szCs w:val="24"/>
        </w:rPr>
        <w:t>have been</w:t>
      </w:r>
      <w:r w:rsidR="00DE369B">
        <w:rPr>
          <w:rFonts w:ascii="Arial" w:hAnsi="Arial" w:cs="Arial"/>
          <w:sz w:val="24"/>
          <w:szCs w:val="24"/>
        </w:rPr>
        <w:t xml:space="preserve"> </w:t>
      </w:r>
      <w:r w:rsidR="00172320">
        <w:rPr>
          <w:rFonts w:ascii="Arial" w:hAnsi="Arial" w:cs="Arial"/>
          <w:sz w:val="24"/>
          <w:szCs w:val="24"/>
        </w:rPr>
        <w:t xml:space="preserve">directed </w:t>
      </w:r>
      <w:r w:rsidR="00DE369B">
        <w:rPr>
          <w:rFonts w:ascii="Arial" w:hAnsi="Arial" w:cs="Arial"/>
          <w:sz w:val="24"/>
          <w:szCs w:val="24"/>
        </w:rPr>
        <w:t xml:space="preserve">to claim Universal Credit </w:t>
      </w:r>
      <w:r w:rsidR="00172320">
        <w:rPr>
          <w:rFonts w:ascii="Arial" w:hAnsi="Arial" w:cs="Arial"/>
          <w:sz w:val="24"/>
          <w:szCs w:val="24"/>
        </w:rPr>
        <w:t>instead</w:t>
      </w:r>
      <w:r w:rsidR="00DE369B">
        <w:rPr>
          <w:rFonts w:ascii="Arial" w:hAnsi="Arial" w:cs="Arial"/>
          <w:sz w:val="24"/>
          <w:szCs w:val="24"/>
        </w:rPr>
        <w:t xml:space="preserve">.  </w:t>
      </w:r>
      <w:r w:rsidR="00172320">
        <w:rPr>
          <w:rFonts w:ascii="Arial" w:hAnsi="Arial" w:cs="Arial"/>
          <w:sz w:val="24"/>
          <w:szCs w:val="24"/>
        </w:rPr>
        <w:t>Universal Credit is still a means-tested benefit and is available to people both in</w:t>
      </w:r>
      <w:r w:rsidR="00A57680">
        <w:rPr>
          <w:rFonts w:ascii="Arial" w:hAnsi="Arial" w:cs="Arial"/>
          <w:sz w:val="24"/>
          <w:szCs w:val="24"/>
        </w:rPr>
        <w:t>,</w:t>
      </w:r>
      <w:r w:rsidR="00172320">
        <w:rPr>
          <w:rFonts w:ascii="Arial" w:hAnsi="Arial" w:cs="Arial"/>
          <w:sz w:val="24"/>
          <w:szCs w:val="24"/>
        </w:rPr>
        <w:t xml:space="preserve"> or out</w:t>
      </w:r>
      <w:r w:rsidR="00A57680">
        <w:rPr>
          <w:rFonts w:ascii="Arial" w:hAnsi="Arial" w:cs="Arial"/>
          <w:sz w:val="24"/>
          <w:szCs w:val="24"/>
        </w:rPr>
        <w:t>,</w:t>
      </w:r>
      <w:r w:rsidR="00172320">
        <w:rPr>
          <w:rFonts w:ascii="Arial" w:hAnsi="Arial" w:cs="Arial"/>
          <w:sz w:val="24"/>
          <w:szCs w:val="24"/>
        </w:rPr>
        <w:t xml:space="preserve"> of work.</w:t>
      </w:r>
    </w:p>
    <w:p w:rsidR="00DE369B" w:rsidRPr="00E958DB" w:rsidRDefault="00DE369B" w:rsidP="00DE369B">
      <w:pPr>
        <w:rPr>
          <w:rFonts w:ascii="Arial" w:hAnsi="Arial" w:cs="Arial"/>
          <w:sz w:val="24"/>
          <w:szCs w:val="24"/>
        </w:rPr>
      </w:pPr>
      <w:r w:rsidRPr="00001912">
        <w:rPr>
          <w:rFonts w:ascii="Arial" w:hAnsi="Arial" w:cs="Arial"/>
          <w:sz w:val="24"/>
          <w:szCs w:val="24"/>
        </w:rPr>
        <w:lastRenderedPageBreak/>
        <w:t xml:space="preserve">Not all working age residents </w:t>
      </w:r>
      <w:r w:rsidR="002B2623">
        <w:rPr>
          <w:rFonts w:ascii="Arial" w:hAnsi="Arial" w:cs="Arial"/>
          <w:sz w:val="24"/>
          <w:szCs w:val="24"/>
        </w:rPr>
        <w:t>are</w:t>
      </w:r>
      <w:r w:rsidR="00EF30BD">
        <w:rPr>
          <w:rFonts w:ascii="Arial" w:hAnsi="Arial" w:cs="Arial"/>
          <w:sz w:val="24"/>
          <w:szCs w:val="24"/>
        </w:rPr>
        <w:t xml:space="preserve"> eligible to claim </w:t>
      </w:r>
      <w:r w:rsidR="00172320">
        <w:rPr>
          <w:rFonts w:ascii="Arial" w:hAnsi="Arial" w:cs="Arial"/>
          <w:sz w:val="24"/>
          <w:szCs w:val="24"/>
        </w:rPr>
        <w:t xml:space="preserve">Universal Credit.  </w:t>
      </w:r>
      <w:r w:rsidR="00EA1473">
        <w:rPr>
          <w:rFonts w:ascii="Arial" w:hAnsi="Arial" w:cs="Arial"/>
          <w:sz w:val="24"/>
          <w:szCs w:val="24"/>
        </w:rPr>
        <w:t xml:space="preserve">To check if </w:t>
      </w:r>
      <w:r w:rsidR="00FA66CD">
        <w:rPr>
          <w:rFonts w:ascii="Arial" w:hAnsi="Arial" w:cs="Arial"/>
          <w:sz w:val="24"/>
          <w:szCs w:val="24"/>
        </w:rPr>
        <w:t xml:space="preserve">someone is </w:t>
      </w:r>
      <w:r w:rsidR="00EA1473">
        <w:rPr>
          <w:rFonts w:ascii="Arial" w:hAnsi="Arial" w:cs="Arial"/>
          <w:sz w:val="24"/>
          <w:szCs w:val="24"/>
        </w:rPr>
        <w:t xml:space="preserve">eligible to claim, go to </w:t>
      </w:r>
      <w:hyperlink r:id="rId9" w:history="1">
        <w:r w:rsidR="00890256" w:rsidRPr="00E958DB">
          <w:rPr>
            <w:rStyle w:val="Hyperlink"/>
            <w:rFonts w:ascii="Arial" w:hAnsi="Arial" w:cs="Arial"/>
            <w:sz w:val="24"/>
            <w:szCs w:val="24"/>
          </w:rPr>
          <w:t>Universal Credit Eligibility Checker</w:t>
        </w:r>
      </w:hyperlink>
      <w:r w:rsidRPr="00E958DB">
        <w:rPr>
          <w:rFonts w:ascii="Arial" w:hAnsi="Arial" w:cs="Arial"/>
          <w:sz w:val="24"/>
          <w:szCs w:val="24"/>
        </w:rPr>
        <w:t>.</w:t>
      </w:r>
    </w:p>
    <w:p w:rsidR="00890256" w:rsidRDefault="00890256" w:rsidP="00DE369B">
      <w:pPr>
        <w:rPr>
          <w:rFonts w:ascii="Arial" w:hAnsi="Arial" w:cs="Arial"/>
          <w:sz w:val="24"/>
          <w:szCs w:val="24"/>
        </w:rPr>
      </w:pPr>
      <w:r>
        <w:rPr>
          <w:rFonts w:ascii="Arial" w:hAnsi="Arial" w:cs="Arial"/>
          <w:sz w:val="24"/>
          <w:szCs w:val="24"/>
        </w:rPr>
        <w:t>S</w:t>
      </w:r>
      <w:r w:rsidR="00DE369B">
        <w:rPr>
          <w:rFonts w:ascii="Arial" w:hAnsi="Arial" w:cs="Arial"/>
          <w:sz w:val="24"/>
          <w:szCs w:val="24"/>
        </w:rPr>
        <w:t xml:space="preserve">ome </w:t>
      </w:r>
      <w:r w:rsidR="00F06E42">
        <w:rPr>
          <w:rFonts w:ascii="Arial" w:hAnsi="Arial" w:cs="Arial"/>
          <w:sz w:val="24"/>
          <w:szCs w:val="24"/>
        </w:rPr>
        <w:t xml:space="preserve">people </w:t>
      </w:r>
      <w:r w:rsidR="00DE369B" w:rsidRPr="00C674FD">
        <w:rPr>
          <w:rFonts w:ascii="Arial" w:hAnsi="Arial" w:cs="Arial"/>
          <w:sz w:val="24"/>
          <w:szCs w:val="24"/>
        </w:rPr>
        <w:t>will move to Universal Credit when they have a change in circumstances</w:t>
      </w:r>
      <w:r w:rsidR="00F06E42">
        <w:rPr>
          <w:rFonts w:ascii="Arial" w:hAnsi="Arial" w:cs="Arial"/>
          <w:sz w:val="24"/>
          <w:szCs w:val="24"/>
        </w:rPr>
        <w:t xml:space="preserve"> which affects their benefits</w:t>
      </w:r>
      <w:r w:rsidR="00DE369B" w:rsidRPr="00C674FD">
        <w:rPr>
          <w:rFonts w:ascii="Arial" w:hAnsi="Arial" w:cs="Arial"/>
          <w:sz w:val="24"/>
          <w:szCs w:val="24"/>
        </w:rPr>
        <w:t xml:space="preserve">.  </w:t>
      </w:r>
      <w:r w:rsidR="00DE369B">
        <w:rPr>
          <w:rFonts w:ascii="Arial" w:hAnsi="Arial" w:cs="Arial"/>
          <w:sz w:val="24"/>
          <w:szCs w:val="24"/>
        </w:rPr>
        <w:t>This could be when they start or end work, when working hours change or w</w:t>
      </w:r>
      <w:r w:rsidR="002A0376">
        <w:rPr>
          <w:rFonts w:ascii="Arial" w:hAnsi="Arial" w:cs="Arial"/>
          <w:sz w:val="24"/>
          <w:szCs w:val="24"/>
        </w:rPr>
        <w:t xml:space="preserve">hen a partner moves in or out.  </w:t>
      </w:r>
    </w:p>
    <w:p w:rsidR="003356DF" w:rsidRDefault="003356DF" w:rsidP="0082768E">
      <w:pPr>
        <w:pStyle w:val="NoSpacing"/>
      </w:pPr>
    </w:p>
    <w:p w:rsidR="00DE369B" w:rsidRDefault="003356DF" w:rsidP="00A91B2F">
      <w:pPr>
        <w:pStyle w:val="ListParagraph"/>
        <w:numPr>
          <w:ilvl w:val="0"/>
          <w:numId w:val="14"/>
        </w:numPr>
        <w:rPr>
          <w:rFonts w:ascii="Arial" w:hAnsi="Arial" w:cs="Arial"/>
          <w:b/>
          <w:sz w:val="24"/>
          <w:szCs w:val="24"/>
          <w:u w:val="single"/>
        </w:rPr>
      </w:pPr>
      <w:r w:rsidRPr="00A91B2F">
        <w:rPr>
          <w:rFonts w:ascii="Arial" w:hAnsi="Arial" w:cs="Arial"/>
          <w:b/>
          <w:sz w:val="24"/>
          <w:szCs w:val="24"/>
          <w:u w:val="single"/>
        </w:rPr>
        <w:t xml:space="preserve">How </w:t>
      </w:r>
      <w:r w:rsidR="00054CC8" w:rsidRPr="00A91B2F">
        <w:rPr>
          <w:rFonts w:ascii="Arial" w:hAnsi="Arial" w:cs="Arial"/>
          <w:b/>
          <w:sz w:val="24"/>
          <w:szCs w:val="24"/>
          <w:u w:val="single"/>
        </w:rPr>
        <w:t xml:space="preserve">can people </w:t>
      </w:r>
      <w:r w:rsidRPr="00A91B2F">
        <w:rPr>
          <w:rFonts w:ascii="Arial" w:hAnsi="Arial" w:cs="Arial"/>
          <w:b/>
          <w:sz w:val="24"/>
          <w:szCs w:val="24"/>
          <w:u w:val="single"/>
        </w:rPr>
        <w:t>apply?</w:t>
      </w:r>
    </w:p>
    <w:p w:rsidR="00A91B2F" w:rsidRPr="00A91B2F" w:rsidRDefault="00A91B2F" w:rsidP="00A91B2F">
      <w:pPr>
        <w:pStyle w:val="ListParagraph"/>
        <w:rPr>
          <w:rFonts w:ascii="Arial" w:hAnsi="Arial" w:cs="Arial"/>
          <w:b/>
          <w:sz w:val="24"/>
          <w:szCs w:val="24"/>
          <w:u w:val="single"/>
        </w:rPr>
      </w:pPr>
    </w:p>
    <w:p w:rsidR="003356DF" w:rsidRPr="00436ED1" w:rsidRDefault="002A0376" w:rsidP="00DE369B">
      <w:pPr>
        <w:rPr>
          <w:rFonts w:ascii="Arial" w:hAnsi="Arial" w:cs="Arial"/>
          <w:sz w:val="24"/>
          <w:szCs w:val="24"/>
        </w:rPr>
      </w:pPr>
      <w:r>
        <w:rPr>
          <w:rFonts w:ascii="Arial" w:hAnsi="Arial" w:cs="Arial"/>
          <w:sz w:val="24"/>
          <w:szCs w:val="24"/>
        </w:rPr>
        <w:t xml:space="preserve">Applications </w:t>
      </w:r>
      <w:r w:rsidR="00890256">
        <w:rPr>
          <w:rFonts w:ascii="Arial" w:hAnsi="Arial" w:cs="Arial"/>
          <w:sz w:val="24"/>
          <w:szCs w:val="24"/>
        </w:rPr>
        <w:t xml:space="preserve">must </w:t>
      </w:r>
      <w:r>
        <w:rPr>
          <w:rFonts w:ascii="Arial" w:hAnsi="Arial" w:cs="Arial"/>
          <w:sz w:val="24"/>
          <w:szCs w:val="24"/>
        </w:rPr>
        <w:t xml:space="preserve">be made online.  </w:t>
      </w:r>
      <w:r w:rsidR="00054CC8">
        <w:rPr>
          <w:rFonts w:ascii="Arial" w:hAnsi="Arial" w:cs="Arial"/>
          <w:sz w:val="24"/>
          <w:szCs w:val="24"/>
        </w:rPr>
        <w:t xml:space="preserve">The claimant will need to provide </w:t>
      </w:r>
      <w:r>
        <w:rPr>
          <w:rFonts w:ascii="Arial" w:hAnsi="Arial" w:cs="Arial"/>
          <w:sz w:val="24"/>
          <w:szCs w:val="24"/>
        </w:rPr>
        <w:t xml:space="preserve">certain information during the claim so it’s a good idea to have </w:t>
      </w:r>
      <w:r w:rsidR="00890256">
        <w:rPr>
          <w:rFonts w:ascii="Arial" w:hAnsi="Arial" w:cs="Arial"/>
          <w:sz w:val="24"/>
          <w:szCs w:val="24"/>
        </w:rPr>
        <w:t>all of this</w:t>
      </w:r>
      <w:r>
        <w:rPr>
          <w:rFonts w:ascii="Arial" w:hAnsi="Arial" w:cs="Arial"/>
          <w:sz w:val="24"/>
          <w:szCs w:val="24"/>
        </w:rPr>
        <w:t xml:space="preserve"> to hand before </w:t>
      </w:r>
      <w:r w:rsidR="00054CC8">
        <w:rPr>
          <w:rFonts w:ascii="Arial" w:hAnsi="Arial" w:cs="Arial"/>
          <w:sz w:val="24"/>
          <w:szCs w:val="24"/>
        </w:rPr>
        <w:t>starting the claim process</w:t>
      </w:r>
      <w:r>
        <w:rPr>
          <w:rFonts w:ascii="Arial" w:hAnsi="Arial" w:cs="Arial"/>
          <w:sz w:val="24"/>
          <w:szCs w:val="24"/>
        </w:rPr>
        <w:t xml:space="preserve">.  Visit </w:t>
      </w:r>
      <w:hyperlink r:id="rId10" w:history="1">
        <w:r w:rsidRPr="002A0376">
          <w:rPr>
            <w:rStyle w:val="Hyperlink"/>
            <w:rFonts w:ascii="Arial" w:hAnsi="Arial" w:cs="Arial"/>
            <w:sz w:val="24"/>
            <w:szCs w:val="24"/>
          </w:rPr>
          <w:t xml:space="preserve">Universal Credit: How to claim </w:t>
        </w:r>
      </w:hyperlink>
      <w:r w:rsidR="00054CC8" w:rsidRPr="00A57680">
        <w:rPr>
          <w:rStyle w:val="Hyperlink"/>
          <w:rFonts w:ascii="Arial" w:hAnsi="Arial" w:cs="Arial"/>
          <w:color w:val="auto"/>
          <w:sz w:val="24"/>
          <w:szCs w:val="24"/>
          <w:u w:val="none"/>
        </w:rPr>
        <w:t xml:space="preserve">to </w:t>
      </w:r>
      <w:r w:rsidR="00961D6F">
        <w:rPr>
          <w:rStyle w:val="Hyperlink"/>
          <w:rFonts w:ascii="Arial" w:hAnsi="Arial" w:cs="Arial"/>
          <w:color w:val="auto"/>
          <w:sz w:val="24"/>
          <w:szCs w:val="24"/>
          <w:u w:val="none"/>
        </w:rPr>
        <w:t>find o</w:t>
      </w:r>
      <w:r w:rsidR="00054CC8" w:rsidRPr="00085D69">
        <w:rPr>
          <w:rStyle w:val="Hyperlink"/>
          <w:rFonts w:ascii="Arial" w:hAnsi="Arial" w:cs="Arial"/>
          <w:color w:val="auto"/>
          <w:sz w:val="24"/>
          <w:szCs w:val="24"/>
          <w:u w:val="none"/>
        </w:rPr>
        <w:t>ut what</w:t>
      </w:r>
      <w:r w:rsidRPr="00085D69">
        <w:rPr>
          <w:rFonts w:ascii="Arial" w:hAnsi="Arial" w:cs="Arial"/>
          <w:sz w:val="24"/>
          <w:szCs w:val="24"/>
        </w:rPr>
        <w:t xml:space="preserve"> information </w:t>
      </w:r>
      <w:r w:rsidR="00054CC8" w:rsidRPr="00085D69">
        <w:rPr>
          <w:rFonts w:ascii="Arial" w:hAnsi="Arial" w:cs="Arial"/>
          <w:sz w:val="24"/>
          <w:szCs w:val="24"/>
        </w:rPr>
        <w:t xml:space="preserve">is needed </w:t>
      </w:r>
      <w:r w:rsidRPr="00085D69">
        <w:rPr>
          <w:rFonts w:ascii="Arial" w:hAnsi="Arial" w:cs="Arial"/>
          <w:sz w:val="24"/>
          <w:szCs w:val="24"/>
        </w:rPr>
        <w:t>and to make a claim.</w:t>
      </w:r>
    </w:p>
    <w:p w:rsidR="002B5D24" w:rsidRDefault="00054CC8" w:rsidP="002B5D24">
      <w:pPr>
        <w:rPr>
          <w:rFonts w:ascii="Arial" w:hAnsi="Arial" w:cs="Arial"/>
          <w:sz w:val="24"/>
          <w:szCs w:val="24"/>
        </w:rPr>
      </w:pPr>
      <w:r>
        <w:rPr>
          <w:rFonts w:ascii="Arial" w:hAnsi="Arial" w:cs="Arial"/>
          <w:sz w:val="24"/>
          <w:szCs w:val="24"/>
        </w:rPr>
        <w:t>It is important to r</w:t>
      </w:r>
      <w:r w:rsidR="00890256">
        <w:rPr>
          <w:rFonts w:ascii="Arial" w:hAnsi="Arial" w:cs="Arial"/>
          <w:sz w:val="24"/>
          <w:szCs w:val="24"/>
        </w:rPr>
        <w:t>emember</w:t>
      </w:r>
      <w:r>
        <w:rPr>
          <w:rFonts w:ascii="Arial" w:hAnsi="Arial" w:cs="Arial"/>
          <w:sz w:val="24"/>
          <w:szCs w:val="24"/>
        </w:rPr>
        <w:t xml:space="preserve"> that </w:t>
      </w:r>
      <w:r w:rsidR="00890256">
        <w:rPr>
          <w:rFonts w:ascii="Arial" w:hAnsi="Arial" w:cs="Arial"/>
          <w:sz w:val="24"/>
          <w:szCs w:val="24"/>
        </w:rPr>
        <w:t xml:space="preserve">Universal Credit does </w:t>
      </w:r>
      <w:r w:rsidR="00890256" w:rsidRPr="00594551">
        <w:rPr>
          <w:rFonts w:ascii="Arial" w:hAnsi="Arial" w:cs="Arial"/>
          <w:b/>
          <w:sz w:val="24"/>
          <w:szCs w:val="24"/>
        </w:rPr>
        <w:t>not</w:t>
      </w:r>
      <w:r w:rsidR="00890256">
        <w:rPr>
          <w:rFonts w:ascii="Arial" w:hAnsi="Arial" w:cs="Arial"/>
          <w:sz w:val="24"/>
          <w:szCs w:val="24"/>
        </w:rPr>
        <w:t xml:space="preserve"> include help towards Council Tax.  If </w:t>
      </w:r>
      <w:r>
        <w:rPr>
          <w:rFonts w:ascii="Arial" w:hAnsi="Arial" w:cs="Arial"/>
          <w:sz w:val="24"/>
          <w:szCs w:val="24"/>
        </w:rPr>
        <w:t>someone thinks they’re</w:t>
      </w:r>
      <w:r w:rsidR="00890256">
        <w:rPr>
          <w:rFonts w:ascii="Arial" w:hAnsi="Arial" w:cs="Arial"/>
          <w:sz w:val="24"/>
          <w:szCs w:val="24"/>
        </w:rPr>
        <w:t xml:space="preserve"> </w:t>
      </w:r>
      <w:r>
        <w:rPr>
          <w:rFonts w:ascii="Arial" w:hAnsi="Arial" w:cs="Arial"/>
          <w:sz w:val="24"/>
          <w:szCs w:val="24"/>
        </w:rPr>
        <w:t>eligible</w:t>
      </w:r>
      <w:r w:rsidR="00890256">
        <w:rPr>
          <w:rFonts w:ascii="Arial" w:hAnsi="Arial" w:cs="Arial"/>
          <w:sz w:val="24"/>
          <w:szCs w:val="24"/>
        </w:rPr>
        <w:t xml:space="preserve"> to receive Council Tax Reduction, </w:t>
      </w:r>
      <w:r>
        <w:rPr>
          <w:rFonts w:ascii="Arial" w:hAnsi="Arial" w:cs="Arial"/>
          <w:sz w:val="24"/>
          <w:szCs w:val="24"/>
        </w:rPr>
        <w:t xml:space="preserve">this </w:t>
      </w:r>
      <w:r w:rsidR="002B5D24">
        <w:rPr>
          <w:rFonts w:ascii="Arial" w:hAnsi="Arial" w:cs="Arial"/>
          <w:sz w:val="24"/>
          <w:szCs w:val="24"/>
        </w:rPr>
        <w:t>should be</w:t>
      </w:r>
      <w:r>
        <w:rPr>
          <w:rFonts w:ascii="Arial" w:hAnsi="Arial" w:cs="Arial"/>
          <w:sz w:val="24"/>
          <w:szCs w:val="24"/>
        </w:rPr>
        <w:t xml:space="preserve"> </w:t>
      </w:r>
      <w:r w:rsidR="00890256">
        <w:rPr>
          <w:rFonts w:ascii="Arial" w:hAnsi="Arial" w:cs="Arial"/>
          <w:sz w:val="24"/>
          <w:szCs w:val="24"/>
        </w:rPr>
        <w:t>claim</w:t>
      </w:r>
      <w:r>
        <w:rPr>
          <w:rFonts w:ascii="Arial" w:hAnsi="Arial" w:cs="Arial"/>
          <w:sz w:val="24"/>
          <w:szCs w:val="24"/>
        </w:rPr>
        <w:t>ed</w:t>
      </w:r>
      <w:r w:rsidR="002F5E51">
        <w:rPr>
          <w:rFonts w:ascii="Arial" w:hAnsi="Arial" w:cs="Arial"/>
          <w:sz w:val="24"/>
          <w:szCs w:val="24"/>
        </w:rPr>
        <w:t xml:space="preserve"> separately from the</w:t>
      </w:r>
      <w:r w:rsidR="00902DBF">
        <w:rPr>
          <w:rFonts w:ascii="Arial" w:hAnsi="Arial" w:cs="Arial"/>
          <w:sz w:val="24"/>
          <w:szCs w:val="24"/>
        </w:rPr>
        <w:t>ir local</w:t>
      </w:r>
      <w:r w:rsidR="002F5E51">
        <w:rPr>
          <w:rFonts w:ascii="Arial" w:hAnsi="Arial" w:cs="Arial"/>
          <w:sz w:val="24"/>
          <w:szCs w:val="24"/>
        </w:rPr>
        <w:t xml:space="preserve"> Council.  Visit </w:t>
      </w:r>
      <w:r w:rsidR="006F5F81">
        <w:rPr>
          <w:rFonts w:ascii="Arial" w:hAnsi="Arial" w:cs="Arial"/>
          <w:sz w:val="24"/>
          <w:szCs w:val="24"/>
        </w:rPr>
        <w:t xml:space="preserve">Knowsley </w:t>
      </w:r>
      <w:r w:rsidR="002F5E51">
        <w:rPr>
          <w:rFonts w:ascii="Arial" w:hAnsi="Arial" w:cs="Arial"/>
          <w:sz w:val="24"/>
          <w:szCs w:val="24"/>
        </w:rPr>
        <w:t xml:space="preserve">Council’s website for more information on how </w:t>
      </w:r>
      <w:r w:rsidR="006F5F81">
        <w:rPr>
          <w:rFonts w:ascii="Arial" w:hAnsi="Arial" w:cs="Arial"/>
          <w:sz w:val="24"/>
          <w:szCs w:val="24"/>
        </w:rPr>
        <w:t>Knowsley residents can</w:t>
      </w:r>
      <w:r w:rsidR="002F5E51">
        <w:rPr>
          <w:rFonts w:ascii="Arial" w:hAnsi="Arial" w:cs="Arial"/>
          <w:sz w:val="24"/>
          <w:szCs w:val="24"/>
        </w:rPr>
        <w:t xml:space="preserve"> claim </w:t>
      </w:r>
      <w:hyperlink r:id="rId11" w:history="1">
        <w:r w:rsidR="002F5E51" w:rsidRPr="002F5E51">
          <w:rPr>
            <w:rStyle w:val="Hyperlink"/>
            <w:rFonts w:ascii="Arial" w:hAnsi="Arial" w:cs="Arial"/>
            <w:sz w:val="24"/>
            <w:szCs w:val="24"/>
          </w:rPr>
          <w:t>Council Tax Reduction</w:t>
        </w:r>
      </w:hyperlink>
      <w:r w:rsidR="001F0061">
        <w:rPr>
          <w:rFonts w:ascii="Arial" w:hAnsi="Arial" w:cs="Arial"/>
          <w:sz w:val="24"/>
          <w:szCs w:val="24"/>
        </w:rPr>
        <w:t>.</w:t>
      </w:r>
      <w:r w:rsidR="002F5E51">
        <w:rPr>
          <w:rFonts w:ascii="Arial" w:hAnsi="Arial" w:cs="Arial"/>
          <w:sz w:val="24"/>
          <w:szCs w:val="24"/>
        </w:rPr>
        <w:t xml:space="preserve"> </w:t>
      </w:r>
    </w:p>
    <w:p w:rsidR="002B5D24" w:rsidRPr="002B5D24" w:rsidRDefault="002B5D24" w:rsidP="0082768E">
      <w:pPr>
        <w:pStyle w:val="NoSpacing"/>
      </w:pPr>
    </w:p>
    <w:p w:rsidR="00DE369B" w:rsidRDefault="00DE369B" w:rsidP="00A91B2F">
      <w:pPr>
        <w:pStyle w:val="ListParagraph"/>
        <w:numPr>
          <w:ilvl w:val="0"/>
          <w:numId w:val="14"/>
        </w:numPr>
        <w:rPr>
          <w:rFonts w:ascii="Arial" w:hAnsi="Arial" w:cs="Arial"/>
          <w:b/>
          <w:sz w:val="24"/>
          <w:szCs w:val="24"/>
          <w:u w:val="single"/>
        </w:rPr>
      </w:pPr>
      <w:r w:rsidRPr="00A91B2F">
        <w:rPr>
          <w:rFonts w:ascii="Arial" w:hAnsi="Arial" w:cs="Arial"/>
          <w:b/>
          <w:sz w:val="24"/>
          <w:szCs w:val="24"/>
          <w:u w:val="single"/>
        </w:rPr>
        <w:t>How is Universal Credit different?</w:t>
      </w:r>
    </w:p>
    <w:p w:rsidR="00A91B2F" w:rsidRPr="00A91B2F" w:rsidRDefault="00A91B2F" w:rsidP="00A91B2F">
      <w:pPr>
        <w:pStyle w:val="ListParagraph"/>
        <w:rPr>
          <w:rFonts w:ascii="Arial" w:hAnsi="Arial" w:cs="Arial"/>
          <w:b/>
          <w:sz w:val="24"/>
          <w:szCs w:val="24"/>
          <w:u w:val="single"/>
        </w:rPr>
      </w:pPr>
    </w:p>
    <w:p w:rsidR="007165A2" w:rsidRPr="007165A2" w:rsidRDefault="005F094A" w:rsidP="007165A2">
      <w:pPr>
        <w:rPr>
          <w:rFonts w:ascii="Arial" w:hAnsi="Arial" w:cs="Arial"/>
          <w:sz w:val="24"/>
          <w:szCs w:val="24"/>
        </w:rPr>
      </w:pPr>
      <w:r w:rsidRPr="007165A2">
        <w:rPr>
          <w:rFonts w:ascii="Arial" w:hAnsi="Arial" w:cs="Arial"/>
          <w:sz w:val="24"/>
          <w:szCs w:val="24"/>
        </w:rPr>
        <w:t>Universal Credit is different to the benefits that it replaces:-</w:t>
      </w:r>
    </w:p>
    <w:p w:rsidR="00DE369B" w:rsidRDefault="00DE369B" w:rsidP="00DE369B">
      <w:pPr>
        <w:pStyle w:val="ListParagraph"/>
        <w:numPr>
          <w:ilvl w:val="0"/>
          <w:numId w:val="1"/>
        </w:numPr>
        <w:rPr>
          <w:rFonts w:ascii="Arial" w:hAnsi="Arial" w:cs="Arial"/>
          <w:sz w:val="24"/>
          <w:szCs w:val="24"/>
        </w:rPr>
      </w:pPr>
      <w:r>
        <w:rPr>
          <w:rFonts w:ascii="Arial" w:hAnsi="Arial" w:cs="Arial"/>
          <w:sz w:val="24"/>
          <w:szCs w:val="24"/>
        </w:rPr>
        <w:t>The first payment for new claims will be</w:t>
      </w:r>
      <w:r w:rsidRPr="00681EB0">
        <w:rPr>
          <w:rFonts w:ascii="Arial" w:hAnsi="Arial" w:cs="Arial"/>
          <w:sz w:val="24"/>
          <w:szCs w:val="24"/>
        </w:rPr>
        <w:t xml:space="preserve"> received 5</w:t>
      </w:r>
      <w:r w:rsidR="00FA66CD">
        <w:rPr>
          <w:rFonts w:ascii="Arial" w:hAnsi="Arial" w:cs="Arial"/>
          <w:sz w:val="24"/>
          <w:szCs w:val="24"/>
        </w:rPr>
        <w:t xml:space="preserve"> to </w:t>
      </w:r>
      <w:r w:rsidRPr="00681EB0">
        <w:rPr>
          <w:rFonts w:ascii="Arial" w:hAnsi="Arial" w:cs="Arial"/>
          <w:sz w:val="24"/>
          <w:szCs w:val="24"/>
        </w:rPr>
        <w:t>6 weeks after the claim has been made</w:t>
      </w:r>
      <w:r>
        <w:rPr>
          <w:rFonts w:ascii="Arial" w:hAnsi="Arial" w:cs="Arial"/>
          <w:sz w:val="24"/>
          <w:szCs w:val="24"/>
        </w:rPr>
        <w:t xml:space="preserve">  </w:t>
      </w:r>
    </w:p>
    <w:p w:rsidR="00DE369B" w:rsidRPr="00681EB0" w:rsidRDefault="00DE369B" w:rsidP="00DE369B">
      <w:pPr>
        <w:pStyle w:val="ListParagraph"/>
        <w:numPr>
          <w:ilvl w:val="0"/>
          <w:numId w:val="1"/>
        </w:numPr>
        <w:rPr>
          <w:rFonts w:ascii="Arial" w:hAnsi="Arial" w:cs="Arial"/>
          <w:sz w:val="24"/>
          <w:szCs w:val="24"/>
        </w:rPr>
      </w:pPr>
      <w:r>
        <w:rPr>
          <w:rFonts w:ascii="Arial" w:hAnsi="Arial" w:cs="Arial"/>
          <w:sz w:val="24"/>
          <w:szCs w:val="24"/>
        </w:rPr>
        <w:t xml:space="preserve">The claim </w:t>
      </w:r>
      <w:r w:rsidR="002F5E51">
        <w:rPr>
          <w:rFonts w:ascii="Arial" w:hAnsi="Arial" w:cs="Arial"/>
          <w:sz w:val="24"/>
          <w:szCs w:val="24"/>
        </w:rPr>
        <w:t>needs to be</w:t>
      </w:r>
      <w:r>
        <w:rPr>
          <w:rFonts w:ascii="Arial" w:hAnsi="Arial" w:cs="Arial"/>
          <w:sz w:val="24"/>
          <w:szCs w:val="24"/>
        </w:rPr>
        <w:t xml:space="preserve"> made and managed online – with few exceptions  </w:t>
      </w:r>
    </w:p>
    <w:p w:rsidR="00DE369B" w:rsidRDefault="00DE369B" w:rsidP="00DE369B">
      <w:pPr>
        <w:pStyle w:val="ListParagraph"/>
        <w:numPr>
          <w:ilvl w:val="0"/>
          <w:numId w:val="1"/>
        </w:numPr>
        <w:rPr>
          <w:rFonts w:ascii="Arial" w:hAnsi="Arial" w:cs="Arial"/>
          <w:sz w:val="24"/>
          <w:szCs w:val="24"/>
        </w:rPr>
      </w:pPr>
      <w:r w:rsidRPr="00681EB0">
        <w:rPr>
          <w:rFonts w:ascii="Arial" w:hAnsi="Arial" w:cs="Arial"/>
          <w:sz w:val="24"/>
          <w:szCs w:val="24"/>
        </w:rPr>
        <w:t xml:space="preserve">The amount can fluctuate if income </w:t>
      </w:r>
      <w:r w:rsidR="00A57680">
        <w:rPr>
          <w:rFonts w:ascii="Arial" w:hAnsi="Arial" w:cs="Arial"/>
          <w:sz w:val="24"/>
          <w:szCs w:val="24"/>
        </w:rPr>
        <w:t xml:space="preserve">(for example </w:t>
      </w:r>
      <w:r w:rsidRPr="00681EB0">
        <w:rPr>
          <w:rFonts w:ascii="Arial" w:hAnsi="Arial" w:cs="Arial"/>
          <w:sz w:val="24"/>
          <w:szCs w:val="24"/>
        </w:rPr>
        <w:t>from earnings</w:t>
      </w:r>
      <w:r w:rsidR="00A57680">
        <w:rPr>
          <w:rFonts w:ascii="Arial" w:hAnsi="Arial" w:cs="Arial"/>
          <w:sz w:val="24"/>
          <w:szCs w:val="24"/>
        </w:rPr>
        <w:t>)</w:t>
      </w:r>
      <w:r w:rsidRPr="00681EB0">
        <w:rPr>
          <w:rFonts w:ascii="Arial" w:hAnsi="Arial" w:cs="Arial"/>
          <w:sz w:val="24"/>
          <w:szCs w:val="24"/>
        </w:rPr>
        <w:t xml:space="preserve"> change</w:t>
      </w:r>
      <w:r w:rsidR="00FA66CD">
        <w:rPr>
          <w:rFonts w:ascii="Arial" w:hAnsi="Arial" w:cs="Arial"/>
          <w:sz w:val="24"/>
          <w:szCs w:val="24"/>
        </w:rPr>
        <w:t>s</w:t>
      </w:r>
      <w:r w:rsidRPr="00681EB0">
        <w:rPr>
          <w:rFonts w:ascii="Arial" w:hAnsi="Arial" w:cs="Arial"/>
          <w:sz w:val="24"/>
          <w:szCs w:val="24"/>
        </w:rPr>
        <w:t xml:space="preserve"> </w:t>
      </w:r>
    </w:p>
    <w:p w:rsidR="00DE369B" w:rsidRPr="00681EB0" w:rsidRDefault="00DE369B" w:rsidP="00DE369B">
      <w:pPr>
        <w:pStyle w:val="ListParagraph"/>
        <w:numPr>
          <w:ilvl w:val="0"/>
          <w:numId w:val="1"/>
        </w:numPr>
        <w:rPr>
          <w:rFonts w:ascii="Arial" w:hAnsi="Arial" w:cs="Arial"/>
          <w:sz w:val="24"/>
          <w:szCs w:val="24"/>
        </w:rPr>
      </w:pPr>
      <w:r w:rsidRPr="00681EB0">
        <w:rPr>
          <w:rFonts w:ascii="Arial" w:hAnsi="Arial" w:cs="Arial"/>
          <w:sz w:val="24"/>
          <w:szCs w:val="24"/>
        </w:rPr>
        <w:t xml:space="preserve">It </w:t>
      </w:r>
      <w:r>
        <w:rPr>
          <w:rFonts w:ascii="Arial" w:hAnsi="Arial" w:cs="Arial"/>
          <w:sz w:val="24"/>
          <w:szCs w:val="24"/>
        </w:rPr>
        <w:t>is</w:t>
      </w:r>
      <w:r w:rsidRPr="00681EB0">
        <w:rPr>
          <w:rFonts w:ascii="Arial" w:hAnsi="Arial" w:cs="Arial"/>
          <w:sz w:val="24"/>
          <w:szCs w:val="24"/>
        </w:rPr>
        <w:t xml:space="preserve"> paid as a </w:t>
      </w:r>
      <w:r w:rsidRPr="00681EB0">
        <w:rPr>
          <w:rFonts w:ascii="Arial" w:hAnsi="Arial" w:cs="Arial"/>
          <w:bCs/>
          <w:sz w:val="24"/>
          <w:szCs w:val="24"/>
        </w:rPr>
        <w:t>single</w:t>
      </w:r>
      <w:r w:rsidRPr="00681EB0">
        <w:rPr>
          <w:rFonts w:ascii="Arial" w:hAnsi="Arial" w:cs="Arial"/>
          <w:b/>
          <w:bCs/>
          <w:sz w:val="24"/>
          <w:szCs w:val="24"/>
        </w:rPr>
        <w:t xml:space="preserve"> </w:t>
      </w:r>
      <w:r w:rsidRPr="00681EB0">
        <w:rPr>
          <w:rFonts w:ascii="Arial" w:hAnsi="Arial" w:cs="Arial"/>
          <w:sz w:val="24"/>
          <w:szCs w:val="24"/>
        </w:rPr>
        <w:t xml:space="preserve">monthly payment for the household – if </w:t>
      </w:r>
      <w:r w:rsidR="005F094A">
        <w:rPr>
          <w:rFonts w:ascii="Arial" w:hAnsi="Arial" w:cs="Arial"/>
          <w:sz w:val="24"/>
          <w:szCs w:val="24"/>
        </w:rPr>
        <w:t>two</w:t>
      </w:r>
      <w:r w:rsidRPr="00681EB0">
        <w:rPr>
          <w:rFonts w:ascii="Arial" w:hAnsi="Arial" w:cs="Arial"/>
          <w:sz w:val="24"/>
          <w:szCs w:val="24"/>
        </w:rPr>
        <w:t xml:space="preserve"> adults in a couple both claim, </w:t>
      </w:r>
      <w:r w:rsidR="005F094A">
        <w:rPr>
          <w:rFonts w:ascii="Arial" w:hAnsi="Arial" w:cs="Arial"/>
          <w:sz w:val="24"/>
          <w:szCs w:val="24"/>
        </w:rPr>
        <w:t xml:space="preserve">one joint payment will be made </w:t>
      </w:r>
    </w:p>
    <w:p w:rsidR="00DE369B" w:rsidRDefault="00DE369B" w:rsidP="00165D90">
      <w:pPr>
        <w:pStyle w:val="ListParagraph"/>
        <w:numPr>
          <w:ilvl w:val="0"/>
          <w:numId w:val="1"/>
        </w:numPr>
        <w:rPr>
          <w:rFonts w:ascii="Arial" w:hAnsi="Arial" w:cs="Arial"/>
          <w:sz w:val="24"/>
          <w:szCs w:val="24"/>
        </w:rPr>
      </w:pPr>
      <w:r w:rsidRPr="00985308">
        <w:rPr>
          <w:rFonts w:ascii="Arial" w:hAnsi="Arial" w:cs="Arial"/>
          <w:sz w:val="24"/>
          <w:szCs w:val="24"/>
        </w:rPr>
        <w:t xml:space="preserve">It includes housing costs where eligible (previously Housing Benefit) </w:t>
      </w:r>
    </w:p>
    <w:p w:rsidR="00985308" w:rsidRDefault="00985308" w:rsidP="00985308">
      <w:pPr>
        <w:pStyle w:val="ListParagraph"/>
        <w:rPr>
          <w:rFonts w:ascii="Arial" w:hAnsi="Arial" w:cs="Arial"/>
          <w:sz w:val="24"/>
          <w:szCs w:val="24"/>
        </w:rPr>
      </w:pPr>
    </w:p>
    <w:p w:rsidR="00985308" w:rsidRPr="00985308" w:rsidRDefault="00985308" w:rsidP="00985308">
      <w:pPr>
        <w:pStyle w:val="ListParagraph"/>
        <w:rPr>
          <w:rFonts w:ascii="Arial" w:hAnsi="Arial" w:cs="Arial"/>
          <w:sz w:val="24"/>
          <w:szCs w:val="24"/>
        </w:rPr>
      </w:pPr>
    </w:p>
    <w:p w:rsidR="00DE369B" w:rsidRPr="00A91B2F" w:rsidRDefault="00DE369B" w:rsidP="00A91B2F">
      <w:pPr>
        <w:pStyle w:val="ListParagraph"/>
        <w:numPr>
          <w:ilvl w:val="0"/>
          <w:numId w:val="14"/>
        </w:numPr>
        <w:rPr>
          <w:rFonts w:ascii="Arial" w:hAnsi="Arial" w:cs="Arial"/>
          <w:b/>
          <w:sz w:val="24"/>
          <w:szCs w:val="24"/>
          <w:u w:val="single"/>
        </w:rPr>
      </w:pPr>
      <w:r w:rsidRPr="00A91B2F">
        <w:rPr>
          <w:rFonts w:ascii="Arial" w:hAnsi="Arial" w:cs="Arial"/>
          <w:b/>
          <w:sz w:val="24"/>
          <w:szCs w:val="24"/>
          <w:u w:val="single"/>
        </w:rPr>
        <w:t>How can residents prepare?</w:t>
      </w:r>
    </w:p>
    <w:p w:rsidR="00A91B2F" w:rsidRDefault="00A91B2F" w:rsidP="00DE369B">
      <w:pPr>
        <w:rPr>
          <w:rFonts w:ascii="Arial" w:hAnsi="Arial" w:cs="Arial"/>
          <w:sz w:val="24"/>
          <w:szCs w:val="24"/>
        </w:rPr>
      </w:pPr>
    </w:p>
    <w:p w:rsidR="009477E2" w:rsidRPr="009477E2" w:rsidRDefault="009477E2" w:rsidP="00DE369B">
      <w:pPr>
        <w:rPr>
          <w:rFonts w:ascii="Arial" w:hAnsi="Arial" w:cs="Arial"/>
          <w:sz w:val="24"/>
          <w:szCs w:val="24"/>
        </w:rPr>
      </w:pPr>
      <w:r>
        <w:rPr>
          <w:rFonts w:ascii="Arial" w:hAnsi="Arial" w:cs="Arial"/>
          <w:sz w:val="24"/>
          <w:szCs w:val="24"/>
        </w:rPr>
        <w:t xml:space="preserve">Residents can use the Department for Work and Pensions’ </w:t>
      </w:r>
      <w:hyperlink r:id="rId12" w:history="1">
        <w:r w:rsidR="00FA66CD">
          <w:rPr>
            <w:rStyle w:val="Hyperlink"/>
            <w:rFonts w:ascii="Arial" w:hAnsi="Arial" w:cs="Arial"/>
            <w:sz w:val="24"/>
            <w:szCs w:val="24"/>
          </w:rPr>
          <w:t>Universal Credit Preparation Planner</w:t>
        </w:r>
      </w:hyperlink>
      <w:r>
        <w:rPr>
          <w:rFonts w:ascii="Arial" w:hAnsi="Arial" w:cs="Arial"/>
          <w:sz w:val="24"/>
          <w:szCs w:val="24"/>
        </w:rPr>
        <w:t xml:space="preserve"> to see if they need to make any changes before claiming.</w:t>
      </w:r>
      <w:r w:rsidR="00FA66CD">
        <w:rPr>
          <w:rFonts w:ascii="Arial" w:hAnsi="Arial" w:cs="Arial"/>
          <w:sz w:val="24"/>
          <w:szCs w:val="24"/>
        </w:rPr>
        <w:t xml:space="preserve">  This might include:</w:t>
      </w:r>
    </w:p>
    <w:p w:rsidR="00594551" w:rsidRPr="00B62C21" w:rsidRDefault="00594551" w:rsidP="00DE369B">
      <w:pPr>
        <w:rPr>
          <w:rFonts w:ascii="Arial" w:hAnsi="Arial" w:cs="Arial"/>
          <w:b/>
          <w:i/>
          <w:sz w:val="24"/>
          <w:szCs w:val="24"/>
        </w:rPr>
      </w:pPr>
      <w:r w:rsidRPr="00B62C21">
        <w:rPr>
          <w:rFonts w:ascii="Arial" w:hAnsi="Arial" w:cs="Arial"/>
          <w:b/>
          <w:i/>
          <w:sz w:val="24"/>
          <w:szCs w:val="24"/>
        </w:rPr>
        <w:t>Get</w:t>
      </w:r>
      <w:r w:rsidR="00FA66CD">
        <w:rPr>
          <w:rFonts w:ascii="Arial" w:hAnsi="Arial" w:cs="Arial"/>
          <w:b/>
          <w:i/>
          <w:sz w:val="24"/>
          <w:szCs w:val="24"/>
        </w:rPr>
        <w:t>ting</w:t>
      </w:r>
      <w:r w:rsidRPr="00B62C21">
        <w:rPr>
          <w:rFonts w:ascii="Arial" w:hAnsi="Arial" w:cs="Arial"/>
          <w:b/>
          <w:i/>
          <w:sz w:val="24"/>
          <w:szCs w:val="24"/>
        </w:rPr>
        <w:t xml:space="preserve"> a bank account</w:t>
      </w:r>
    </w:p>
    <w:p w:rsidR="005F094A" w:rsidRDefault="00DE369B" w:rsidP="00DE369B">
      <w:pPr>
        <w:rPr>
          <w:rFonts w:ascii="Arial" w:hAnsi="Arial" w:cs="Arial"/>
          <w:sz w:val="24"/>
          <w:szCs w:val="24"/>
        </w:rPr>
      </w:pPr>
      <w:r>
        <w:rPr>
          <w:rFonts w:ascii="Arial" w:hAnsi="Arial" w:cs="Arial"/>
          <w:sz w:val="24"/>
          <w:szCs w:val="24"/>
        </w:rPr>
        <w:t xml:space="preserve">Residents </w:t>
      </w:r>
      <w:r w:rsidR="00EE05E0">
        <w:rPr>
          <w:rFonts w:ascii="Arial" w:hAnsi="Arial" w:cs="Arial"/>
          <w:sz w:val="24"/>
          <w:szCs w:val="24"/>
        </w:rPr>
        <w:t>will need to have</w:t>
      </w:r>
      <w:r>
        <w:rPr>
          <w:rFonts w:ascii="Arial" w:hAnsi="Arial" w:cs="Arial"/>
          <w:sz w:val="24"/>
          <w:szCs w:val="24"/>
        </w:rPr>
        <w:t xml:space="preserve"> a</w:t>
      </w:r>
      <w:r w:rsidR="00213AF1">
        <w:rPr>
          <w:rFonts w:ascii="Arial" w:hAnsi="Arial" w:cs="Arial"/>
          <w:sz w:val="24"/>
          <w:szCs w:val="24"/>
        </w:rPr>
        <w:t xml:space="preserve"> bank, building society or credit unio</w:t>
      </w:r>
      <w:r>
        <w:rPr>
          <w:rFonts w:ascii="Arial" w:hAnsi="Arial" w:cs="Arial"/>
          <w:sz w:val="24"/>
          <w:szCs w:val="24"/>
        </w:rPr>
        <w:t xml:space="preserve">n </w:t>
      </w:r>
      <w:r w:rsidRPr="00681EB0">
        <w:rPr>
          <w:rFonts w:ascii="Arial" w:hAnsi="Arial" w:cs="Arial"/>
          <w:sz w:val="24"/>
          <w:szCs w:val="24"/>
        </w:rPr>
        <w:t xml:space="preserve">account </w:t>
      </w:r>
      <w:r>
        <w:rPr>
          <w:rFonts w:ascii="Arial" w:hAnsi="Arial" w:cs="Arial"/>
          <w:sz w:val="24"/>
          <w:szCs w:val="24"/>
        </w:rPr>
        <w:t>th</w:t>
      </w:r>
      <w:r w:rsidR="00213AF1">
        <w:rPr>
          <w:rFonts w:ascii="Arial" w:hAnsi="Arial" w:cs="Arial"/>
          <w:sz w:val="24"/>
          <w:szCs w:val="24"/>
        </w:rPr>
        <w:t>at</w:t>
      </w:r>
      <w:r>
        <w:rPr>
          <w:rFonts w:ascii="Arial" w:hAnsi="Arial" w:cs="Arial"/>
          <w:sz w:val="24"/>
          <w:szCs w:val="24"/>
        </w:rPr>
        <w:t xml:space="preserve"> can </w:t>
      </w:r>
      <w:r w:rsidR="00213AF1">
        <w:rPr>
          <w:rFonts w:ascii="Arial" w:hAnsi="Arial" w:cs="Arial"/>
          <w:sz w:val="24"/>
          <w:szCs w:val="24"/>
        </w:rPr>
        <w:t xml:space="preserve">be </w:t>
      </w:r>
      <w:r>
        <w:rPr>
          <w:rFonts w:ascii="Arial" w:hAnsi="Arial" w:cs="Arial"/>
          <w:sz w:val="24"/>
          <w:szCs w:val="24"/>
        </w:rPr>
        <w:t>use</w:t>
      </w:r>
      <w:r w:rsidR="00213AF1">
        <w:rPr>
          <w:rFonts w:ascii="Arial" w:hAnsi="Arial" w:cs="Arial"/>
          <w:sz w:val="24"/>
          <w:szCs w:val="24"/>
        </w:rPr>
        <w:t>d</w:t>
      </w:r>
      <w:r>
        <w:rPr>
          <w:rFonts w:ascii="Arial" w:hAnsi="Arial" w:cs="Arial"/>
          <w:sz w:val="24"/>
          <w:szCs w:val="24"/>
        </w:rPr>
        <w:t xml:space="preserve"> to receive the</w:t>
      </w:r>
      <w:r w:rsidR="00213AF1">
        <w:rPr>
          <w:rFonts w:ascii="Arial" w:hAnsi="Arial" w:cs="Arial"/>
          <w:sz w:val="24"/>
          <w:szCs w:val="24"/>
        </w:rPr>
        <w:t>ir Universal Credit</w:t>
      </w:r>
      <w:r>
        <w:rPr>
          <w:rFonts w:ascii="Arial" w:hAnsi="Arial" w:cs="Arial"/>
          <w:sz w:val="24"/>
          <w:szCs w:val="24"/>
        </w:rPr>
        <w:t xml:space="preserve"> </w:t>
      </w:r>
      <w:r w:rsidRPr="00681EB0">
        <w:rPr>
          <w:rFonts w:ascii="Arial" w:hAnsi="Arial" w:cs="Arial"/>
          <w:sz w:val="24"/>
          <w:szCs w:val="24"/>
        </w:rPr>
        <w:t>payment</w:t>
      </w:r>
      <w:r w:rsidR="00213AF1">
        <w:rPr>
          <w:rFonts w:ascii="Arial" w:hAnsi="Arial" w:cs="Arial"/>
          <w:sz w:val="24"/>
          <w:szCs w:val="24"/>
        </w:rPr>
        <w:t xml:space="preserve">.  </w:t>
      </w:r>
      <w:r w:rsidR="00DF5151">
        <w:rPr>
          <w:rFonts w:ascii="Arial" w:hAnsi="Arial" w:cs="Arial"/>
          <w:sz w:val="24"/>
          <w:szCs w:val="24"/>
        </w:rPr>
        <w:t xml:space="preserve">The </w:t>
      </w:r>
      <w:hyperlink r:id="rId13" w:history="1">
        <w:r w:rsidR="00DF5151" w:rsidRPr="00DF5151">
          <w:rPr>
            <w:rStyle w:val="Hyperlink"/>
            <w:rFonts w:ascii="Arial" w:hAnsi="Arial" w:cs="Arial"/>
            <w:sz w:val="24"/>
            <w:szCs w:val="24"/>
          </w:rPr>
          <w:t>Money Advice Service</w:t>
        </w:r>
      </w:hyperlink>
      <w:r w:rsidR="00DF5151">
        <w:rPr>
          <w:rFonts w:ascii="Arial" w:hAnsi="Arial" w:cs="Arial"/>
          <w:sz w:val="24"/>
          <w:szCs w:val="24"/>
        </w:rPr>
        <w:t xml:space="preserve"> website can help residents ch</w:t>
      </w:r>
      <w:r w:rsidR="00902DBF">
        <w:rPr>
          <w:rFonts w:ascii="Arial" w:hAnsi="Arial" w:cs="Arial"/>
          <w:sz w:val="24"/>
          <w:szCs w:val="24"/>
        </w:rPr>
        <w:t>o</w:t>
      </w:r>
      <w:r w:rsidR="00DF5151">
        <w:rPr>
          <w:rFonts w:ascii="Arial" w:hAnsi="Arial" w:cs="Arial"/>
          <w:sz w:val="24"/>
          <w:szCs w:val="24"/>
        </w:rPr>
        <w:t xml:space="preserve">ose the right account for their needs. </w:t>
      </w:r>
    </w:p>
    <w:p w:rsidR="00594551" w:rsidRPr="00B62C21" w:rsidRDefault="00594551" w:rsidP="00DE369B">
      <w:pPr>
        <w:rPr>
          <w:rFonts w:ascii="Arial" w:hAnsi="Arial" w:cs="Arial"/>
          <w:b/>
          <w:i/>
          <w:sz w:val="24"/>
          <w:szCs w:val="24"/>
        </w:rPr>
      </w:pPr>
      <w:r w:rsidRPr="00B62C21">
        <w:rPr>
          <w:rFonts w:ascii="Arial" w:hAnsi="Arial" w:cs="Arial"/>
          <w:b/>
          <w:i/>
          <w:sz w:val="24"/>
          <w:szCs w:val="24"/>
        </w:rPr>
        <w:t>Budgeting skills</w:t>
      </w:r>
    </w:p>
    <w:p w:rsidR="00594551" w:rsidRPr="00ED49DC" w:rsidRDefault="005F094A" w:rsidP="00F14B44">
      <w:pPr>
        <w:rPr>
          <w:rFonts w:ascii="Arial" w:hAnsi="Arial" w:cs="Arial"/>
          <w:sz w:val="24"/>
          <w:szCs w:val="24"/>
        </w:rPr>
      </w:pPr>
      <w:r>
        <w:rPr>
          <w:rFonts w:ascii="Arial" w:hAnsi="Arial" w:cs="Arial"/>
          <w:sz w:val="24"/>
          <w:szCs w:val="24"/>
        </w:rPr>
        <w:t>Unlike most other benefits, Universal Credit is paid monthly</w:t>
      </w:r>
      <w:r w:rsidR="00594551">
        <w:rPr>
          <w:rFonts w:ascii="Arial" w:hAnsi="Arial" w:cs="Arial"/>
          <w:sz w:val="24"/>
          <w:szCs w:val="24"/>
        </w:rPr>
        <w:t xml:space="preserve"> meaning claimants will</w:t>
      </w:r>
      <w:r w:rsidR="00DE369B">
        <w:rPr>
          <w:rFonts w:ascii="Arial" w:hAnsi="Arial" w:cs="Arial"/>
          <w:sz w:val="24"/>
          <w:szCs w:val="24"/>
        </w:rPr>
        <w:t xml:space="preserve"> need to adjust to a monthly budget </w:t>
      </w:r>
      <w:r w:rsidR="00594551">
        <w:rPr>
          <w:rFonts w:ascii="Arial" w:hAnsi="Arial" w:cs="Arial"/>
          <w:sz w:val="24"/>
          <w:szCs w:val="24"/>
        </w:rPr>
        <w:t>and be able to</w:t>
      </w:r>
      <w:r w:rsidR="00DE369B">
        <w:rPr>
          <w:rFonts w:ascii="Arial" w:hAnsi="Arial" w:cs="Arial"/>
          <w:sz w:val="24"/>
          <w:szCs w:val="24"/>
        </w:rPr>
        <w:t xml:space="preserve"> manage larger amounts of money </w:t>
      </w:r>
      <w:r w:rsidR="00594551">
        <w:rPr>
          <w:rFonts w:ascii="Arial" w:hAnsi="Arial" w:cs="Arial"/>
          <w:sz w:val="24"/>
          <w:szCs w:val="24"/>
        </w:rPr>
        <w:t xml:space="preserve">over a </w:t>
      </w:r>
      <w:r w:rsidR="00DE369B">
        <w:rPr>
          <w:rFonts w:ascii="Arial" w:hAnsi="Arial" w:cs="Arial"/>
          <w:sz w:val="24"/>
          <w:szCs w:val="24"/>
        </w:rPr>
        <w:t>longer</w:t>
      </w:r>
      <w:r w:rsidR="00594551">
        <w:rPr>
          <w:rFonts w:ascii="Arial" w:hAnsi="Arial" w:cs="Arial"/>
          <w:sz w:val="24"/>
          <w:szCs w:val="24"/>
        </w:rPr>
        <w:t xml:space="preserve"> period</w:t>
      </w:r>
      <w:r w:rsidR="00DE369B">
        <w:rPr>
          <w:rFonts w:ascii="Arial" w:hAnsi="Arial" w:cs="Arial"/>
          <w:sz w:val="24"/>
          <w:szCs w:val="24"/>
        </w:rPr>
        <w:t xml:space="preserve">. </w:t>
      </w:r>
      <w:r w:rsidR="000B6526">
        <w:rPr>
          <w:rFonts w:ascii="Arial" w:hAnsi="Arial" w:cs="Arial"/>
          <w:sz w:val="24"/>
          <w:szCs w:val="24"/>
        </w:rPr>
        <w:t xml:space="preserve"> The Money Advice Service runs ‘</w:t>
      </w:r>
      <w:hyperlink r:id="rId14" w:history="1">
        <w:r w:rsidR="000B6526" w:rsidRPr="000B6526">
          <w:rPr>
            <w:rStyle w:val="Hyperlink"/>
            <w:rFonts w:ascii="Arial" w:hAnsi="Arial" w:cs="Arial"/>
            <w:sz w:val="24"/>
            <w:szCs w:val="24"/>
          </w:rPr>
          <w:t>Money Manager for UC claimants</w:t>
        </w:r>
      </w:hyperlink>
      <w:r w:rsidR="000B6526">
        <w:rPr>
          <w:rFonts w:ascii="Arial" w:hAnsi="Arial" w:cs="Arial"/>
          <w:sz w:val="24"/>
          <w:szCs w:val="24"/>
        </w:rPr>
        <w:t xml:space="preserve">’ providing </w:t>
      </w:r>
      <w:r w:rsidR="000B6526">
        <w:rPr>
          <w:rFonts w:ascii="Arial" w:hAnsi="Arial" w:cs="Arial"/>
          <w:sz w:val="24"/>
          <w:szCs w:val="24"/>
        </w:rPr>
        <w:lastRenderedPageBreak/>
        <w:t xml:space="preserve">advice tailored </w:t>
      </w:r>
      <w:r w:rsidR="00961D6F">
        <w:rPr>
          <w:rFonts w:ascii="Arial" w:hAnsi="Arial" w:cs="Arial"/>
          <w:sz w:val="24"/>
          <w:szCs w:val="24"/>
        </w:rPr>
        <w:t>to individual</w:t>
      </w:r>
      <w:r w:rsidR="000B6526">
        <w:rPr>
          <w:rFonts w:ascii="Arial" w:hAnsi="Arial" w:cs="Arial"/>
          <w:sz w:val="24"/>
          <w:szCs w:val="24"/>
        </w:rPr>
        <w:t xml:space="preserve"> circumstances, whether</w:t>
      </w:r>
      <w:r w:rsidR="00481286">
        <w:rPr>
          <w:rFonts w:ascii="Arial" w:hAnsi="Arial" w:cs="Arial"/>
          <w:sz w:val="24"/>
          <w:szCs w:val="24"/>
        </w:rPr>
        <w:t xml:space="preserve"> residents</w:t>
      </w:r>
      <w:r w:rsidR="000B6526">
        <w:rPr>
          <w:rFonts w:ascii="Arial" w:hAnsi="Arial" w:cs="Arial"/>
          <w:sz w:val="24"/>
          <w:szCs w:val="24"/>
        </w:rPr>
        <w:t xml:space="preserve"> are making </w:t>
      </w:r>
      <w:r w:rsidR="00201DA8">
        <w:rPr>
          <w:rFonts w:ascii="Arial" w:hAnsi="Arial" w:cs="Arial"/>
          <w:sz w:val="24"/>
          <w:szCs w:val="24"/>
        </w:rPr>
        <w:t xml:space="preserve">a new claim </w:t>
      </w:r>
      <w:r w:rsidR="000B6526">
        <w:rPr>
          <w:rFonts w:ascii="Arial" w:hAnsi="Arial" w:cs="Arial"/>
          <w:sz w:val="24"/>
          <w:szCs w:val="24"/>
        </w:rPr>
        <w:t xml:space="preserve">or </w:t>
      </w:r>
      <w:r w:rsidR="00201DA8">
        <w:rPr>
          <w:rFonts w:ascii="Arial" w:hAnsi="Arial" w:cs="Arial"/>
          <w:sz w:val="24"/>
          <w:szCs w:val="24"/>
        </w:rPr>
        <w:t xml:space="preserve">already </w:t>
      </w:r>
      <w:r w:rsidR="00481286">
        <w:rPr>
          <w:rFonts w:ascii="Arial" w:hAnsi="Arial" w:cs="Arial"/>
          <w:sz w:val="24"/>
          <w:szCs w:val="24"/>
        </w:rPr>
        <w:t>receive</w:t>
      </w:r>
      <w:r w:rsidR="000B6526">
        <w:rPr>
          <w:rFonts w:ascii="Arial" w:hAnsi="Arial" w:cs="Arial"/>
          <w:sz w:val="24"/>
          <w:szCs w:val="24"/>
        </w:rPr>
        <w:t xml:space="preserve"> Universal Credit.  </w:t>
      </w:r>
      <w:r w:rsidR="005D64C9">
        <w:rPr>
          <w:rFonts w:ascii="Arial" w:hAnsi="Arial" w:cs="Arial"/>
          <w:sz w:val="24"/>
          <w:szCs w:val="24"/>
        </w:rPr>
        <w:t xml:space="preserve">See the section </w:t>
      </w:r>
      <w:r w:rsidR="005D64C9" w:rsidRPr="00610403">
        <w:rPr>
          <w:rFonts w:ascii="Arial" w:hAnsi="Arial" w:cs="Arial"/>
          <w:b/>
          <w:sz w:val="24"/>
          <w:szCs w:val="24"/>
        </w:rPr>
        <w:t>‘</w:t>
      </w:r>
      <w:r w:rsidR="00CA177F" w:rsidRPr="00610403">
        <w:rPr>
          <w:rFonts w:ascii="Arial" w:hAnsi="Arial" w:cs="Arial"/>
          <w:b/>
          <w:sz w:val="24"/>
          <w:szCs w:val="24"/>
        </w:rPr>
        <w:t>How can residents manage the change to monthly payments?</w:t>
      </w:r>
      <w:r w:rsidR="005D64C9" w:rsidRPr="00610403">
        <w:rPr>
          <w:rFonts w:ascii="Arial" w:hAnsi="Arial" w:cs="Arial"/>
          <w:b/>
          <w:sz w:val="24"/>
          <w:szCs w:val="24"/>
        </w:rPr>
        <w:t>’</w:t>
      </w:r>
      <w:r w:rsidR="005D64C9">
        <w:rPr>
          <w:rFonts w:ascii="Arial" w:hAnsi="Arial" w:cs="Arial"/>
          <w:sz w:val="24"/>
          <w:szCs w:val="24"/>
        </w:rPr>
        <w:t xml:space="preserve"> below for more details</w:t>
      </w:r>
      <w:r w:rsidR="007165A2">
        <w:rPr>
          <w:rFonts w:ascii="Arial" w:hAnsi="Arial" w:cs="Arial"/>
          <w:sz w:val="24"/>
          <w:szCs w:val="24"/>
        </w:rPr>
        <w:t>.</w:t>
      </w:r>
    </w:p>
    <w:p w:rsidR="00594551" w:rsidRPr="00B62C21" w:rsidRDefault="00594551" w:rsidP="00DE369B">
      <w:pPr>
        <w:rPr>
          <w:rFonts w:ascii="Arial" w:hAnsi="Arial" w:cs="Arial"/>
          <w:b/>
          <w:i/>
          <w:sz w:val="24"/>
          <w:szCs w:val="24"/>
        </w:rPr>
      </w:pPr>
      <w:r w:rsidRPr="00B62C21">
        <w:rPr>
          <w:rFonts w:ascii="Arial" w:hAnsi="Arial" w:cs="Arial"/>
          <w:b/>
          <w:i/>
          <w:sz w:val="24"/>
          <w:szCs w:val="24"/>
        </w:rPr>
        <w:t>Digital skills</w:t>
      </w:r>
    </w:p>
    <w:p w:rsidR="00096CAC" w:rsidRDefault="005D64C9" w:rsidP="005D64C9">
      <w:pPr>
        <w:rPr>
          <w:rFonts w:ascii="Arial" w:hAnsi="Arial" w:cs="Arial"/>
          <w:sz w:val="24"/>
          <w:szCs w:val="24"/>
        </w:rPr>
      </w:pPr>
      <w:r w:rsidRPr="00CA177F">
        <w:rPr>
          <w:rFonts w:ascii="Arial" w:hAnsi="Arial" w:cs="Arial"/>
          <w:sz w:val="24"/>
          <w:szCs w:val="24"/>
        </w:rPr>
        <w:t>Everyone making a c</w:t>
      </w:r>
      <w:r w:rsidR="00ED49DC">
        <w:rPr>
          <w:rFonts w:ascii="Arial" w:hAnsi="Arial" w:cs="Arial"/>
          <w:sz w:val="24"/>
          <w:szCs w:val="24"/>
        </w:rPr>
        <w:t xml:space="preserve">laim will need an email address, </w:t>
      </w:r>
      <w:r w:rsidRPr="00CA177F">
        <w:rPr>
          <w:rFonts w:ascii="Arial" w:hAnsi="Arial" w:cs="Arial"/>
          <w:sz w:val="24"/>
          <w:szCs w:val="24"/>
        </w:rPr>
        <w:t xml:space="preserve">access to the internet </w:t>
      </w:r>
      <w:r w:rsidR="00096CAC">
        <w:rPr>
          <w:rFonts w:ascii="Arial" w:hAnsi="Arial" w:cs="Arial"/>
          <w:sz w:val="24"/>
          <w:szCs w:val="24"/>
        </w:rPr>
        <w:t xml:space="preserve">and </w:t>
      </w:r>
      <w:r w:rsidRPr="00CA177F">
        <w:rPr>
          <w:rFonts w:ascii="Arial" w:hAnsi="Arial" w:cs="Arial"/>
          <w:sz w:val="24"/>
          <w:szCs w:val="24"/>
        </w:rPr>
        <w:t>digital skills –</w:t>
      </w:r>
      <w:r w:rsidR="00ED49DC">
        <w:rPr>
          <w:rFonts w:ascii="Arial" w:hAnsi="Arial" w:cs="Arial"/>
          <w:sz w:val="24"/>
          <w:szCs w:val="24"/>
        </w:rPr>
        <w:t xml:space="preserve"> </w:t>
      </w:r>
      <w:r w:rsidRPr="00CA177F">
        <w:rPr>
          <w:rFonts w:ascii="Arial" w:hAnsi="Arial" w:cs="Arial"/>
          <w:sz w:val="24"/>
          <w:szCs w:val="24"/>
        </w:rPr>
        <w:t xml:space="preserve">to submit their claim and manage it online.  Support to get online and to claim Universal Credit is available from </w:t>
      </w:r>
      <w:r w:rsidR="00096CAC">
        <w:rPr>
          <w:rFonts w:ascii="Arial" w:hAnsi="Arial" w:cs="Arial"/>
          <w:sz w:val="24"/>
          <w:szCs w:val="24"/>
        </w:rPr>
        <w:t>Citizens Advice Knowsley through their free and confidential ‘</w:t>
      </w:r>
      <w:r w:rsidR="00096CAC" w:rsidRPr="00860447">
        <w:rPr>
          <w:rFonts w:ascii="Arial" w:hAnsi="Arial" w:cs="Arial"/>
          <w:i/>
          <w:sz w:val="24"/>
          <w:szCs w:val="24"/>
        </w:rPr>
        <w:t>Help to Claim’</w:t>
      </w:r>
      <w:r w:rsidR="00096CAC">
        <w:rPr>
          <w:rFonts w:ascii="Arial" w:hAnsi="Arial" w:cs="Arial"/>
          <w:sz w:val="24"/>
          <w:szCs w:val="24"/>
        </w:rPr>
        <w:t xml:space="preserve"> service.</w:t>
      </w:r>
    </w:p>
    <w:p w:rsidR="00ED49DC" w:rsidRDefault="00ED49DC" w:rsidP="005D64C9">
      <w:pPr>
        <w:rPr>
          <w:rFonts w:ascii="Arial" w:hAnsi="Arial" w:cs="Arial"/>
          <w:sz w:val="24"/>
          <w:szCs w:val="24"/>
        </w:rPr>
      </w:pPr>
      <w:r>
        <w:rPr>
          <w:rFonts w:ascii="Arial" w:hAnsi="Arial" w:cs="Arial"/>
          <w:sz w:val="24"/>
          <w:szCs w:val="24"/>
        </w:rPr>
        <w:t>This is open to any resident who would like to claim Universal Credit and is available by calling 0800 144 8444.</w:t>
      </w:r>
      <w:r w:rsidR="00D069C8">
        <w:rPr>
          <w:rFonts w:ascii="Arial" w:hAnsi="Arial" w:cs="Arial"/>
          <w:color w:val="1F497D"/>
          <w:sz w:val="24"/>
          <w:szCs w:val="24"/>
        </w:rPr>
        <w:t xml:space="preserve">  </w:t>
      </w:r>
      <w:r w:rsidR="00D069C8" w:rsidRPr="00961D6F">
        <w:rPr>
          <w:rFonts w:ascii="Arial" w:hAnsi="Arial" w:cs="Arial"/>
          <w:sz w:val="24"/>
          <w:szCs w:val="24"/>
        </w:rPr>
        <w:t>The helpline is open Monday to Friday 8.00 am – 6.00pm.</w:t>
      </w:r>
    </w:p>
    <w:p w:rsidR="004A3A3F" w:rsidRPr="004A3A3F" w:rsidRDefault="00ED49DC" w:rsidP="005D64C9">
      <w:pPr>
        <w:rPr>
          <w:rFonts w:ascii="Arial" w:hAnsi="Arial" w:cs="Arial"/>
          <w:sz w:val="24"/>
          <w:szCs w:val="24"/>
        </w:rPr>
      </w:pPr>
      <w:r>
        <w:rPr>
          <w:rFonts w:ascii="Arial" w:hAnsi="Arial" w:cs="Arial"/>
          <w:sz w:val="24"/>
          <w:szCs w:val="24"/>
        </w:rPr>
        <w:t>Claimants can also access computers in l</w:t>
      </w:r>
      <w:r w:rsidR="005D64C9" w:rsidRPr="00CA177F">
        <w:rPr>
          <w:rFonts w:ascii="Arial" w:hAnsi="Arial" w:cs="Arial"/>
          <w:sz w:val="24"/>
          <w:szCs w:val="24"/>
        </w:rPr>
        <w:t>ocal Job</w:t>
      </w:r>
      <w:r w:rsidR="00E539EC">
        <w:rPr>
          <w:rFonts w:ascii="Arial" w:hAnsi="Arial" w:cs="Arial"/>
          <w:sz w:val="24"/>
          <w:szCs w:val="24"/>
        </w:rPr>
        <w:t xml:space="preserve"> C</w:t>
      </w:r>
      <w:r w:rsidR="005D64C9" w:rsidRPr="00CA177F">
        <w:rPr>
          <w:rFonts w:ascii="Arial" w:hAnsi="Arial" w:cs="Arial"/>
          <w:sz w:val="24"/>
          <w:szCs w:val="24"/>
        </w:rPr>
        <w:t>entres</w:t>
      </w:r>
      <w:r>
        <w:rPr>
          <w:rFonts w:ascii="Arial" w:hAnsi="Arial" w:cs="Arial"/>
          <w:sz w:val="24"/>
          <w:szCs w:val="24"/>
        </w:rPr>
        <w:t xml:space="preserve"> and Council One Stop Shops and Libraries.  T</w:t>
      </w:r>
      <w:r w:rsidR="005D64C9" w:rsidRPr="00CA177F">
        <w:rPr>
          <w:rFonts w:ascii="Arial" w:hAnsi="Arial" w:cs="Arial"/>
          <w:sz w:val="24"/>
          <w:szCs w:val="24"/>
        </w:rPr>
        <w:t>here are also many free digital skills sessions available across Knowsley</w:t>
      </w:r>
      <w:r w:rsidR="008521C6">
        <w:rPr>
          <w:rFonts w:ascii="Arial" w:hAnsi="Arial" w:cs="Arial"/>
          <w:sz w:val="24"/>
          <w:szCs w:val="24"/>
        </w:rPr>
        <w:t xml:space="preserve"> for residents who want to develop their digital skills</w:t>
      </w:r>
      <w:r w:rsidR="005D64C9" w:rsidRPr="00CA177F">
        <w:rPr>
          <w:rFonts w:ascii="Arial" w:hAnsi="Arial" w:cs="Arial"/>
          <w:sz w:val="24"/>
          <w:szCs w:val="24"/>
        </w:rPr>
        <w:t xml:space="preserve">. See </w:t>
      </w:r>
      <w:r w:rsidR="005D64C9">
        <w:rPr>
          <w:rFonts w:ascii="Arial" w:hAnsi="Arial" w:cs="Arial"/>
          <w:sz w:val="24"/>
          <w:szCs w:val="24"/>
        </w:rPr>
        <w:t xml:space="preserve">the section </w:t>
      </w:r>
      <w:r w:rsidR="005D64C9" w:rsidRPr="00610403">
        <w:rPr>
          <w:rFonts w:ascii="Arial" w:hAnsi="Arial" w:cs="Arial"/>
          <w:b/>
          <w:sz w:val="24"/>
          <w:szCs w:val="24"/>
        </w:rPr>
        <w:t>‘</w:t>
      </w:r>
      <w:r w:rsidR="00F14B44" w:rsidRPr="00610403">
        <w:rPr>
          <w:rFonts w:ascii="Arial" w:hAnsi="Arial" w:cs="Arial"/>
          <w:b/>
          <w:sz w:val="24"/>
          <w:szCs w:val="24"/>
        </w:rPr>
        <w:t>Where can residents go for digital support?</w:t>
      </w:r>
      <w:r w:rsidR="005D64C9" w:rsidRPr="00610403">
        <w:rPr>
          <w:rFonts w:ascii="Arial" w:hAnsi="Arial" w:cs="Arial"/>
          <w:b/>
          <w:sz w:val="24"/>
          <w:szCs w:val="24"/>
        </w:rPr>
        <w:t>’</w:t>
      </w:r>
      <w:r w:rsidR="005D64C9">
        <w:rPr>
          <w:rFonts w:ascii="Arial" w:hAnsi="Arial" w:cs="Arial"/>
          <w:sz w:val="24"/>
          <w:szCs w:val="24"/>
        </w:rPr>
        <w:t xml:space="preserve"> below for more details</w:t>
      </w:r>
      <w:r w:rsidR="00FA66CD">
        <w:rPr>
          <w:rFonts w:ascii="Arial" w:hAnsi="Arial" w:cs="Arial"/>
          <w:sz w:val="24"/>
          <w:szCs w:val="24"/>
        </w:rPr>
        <w:t>.</w:t>
      </w:r>
    </w:p>
    <w:p w:rsidR="00ED49DC" w:rsidRDefault="00ED49DC" w:rsidP="0082768E">
      <w:pPr>
        <w:pStyle w:val="NoSpacing"/>
      </w:pPr>
    </w:p>
    <w:p w:rsidR="00F84943" w:rsidRPr="00A91B2F" w:rsidRDefault="00F84943" w:rsidP="00A91B2F">
      <w:pPr>
        <w:pStyle w:val="ListParagraph"/>
        <w:numPr>
          <w:ilvl w:val="0"/>
          <w:numId w:val="14"/>
        </w:numPr>
        <w:rPr>
          <w:rFonts w:ascii="Arial" w:hAnsi="Arial" w:cs="Arial"/>
          <w:b/>
          <w:sz w:val="24"/>
          <w:szCs w:val="24"/>
          <w:u w:val="single"/>
        </w:rPr>
      </w:pPr>
      <w:r w:rsidRPr="00A91B2F">
        <w:rPr>
          <w:rFonts w:ascii="Arial" w:hAnsi="Arial" w:cs="Arial"/>
          <w:b/>
          <w:sz w:val="24"/>
          <w:szCs w:val="24"/>
          <w:u w:val="single"/>
        </w:rPr>
        <w:t>What support do</w:t>
      </w:r>
      <w:r w:rsidR="001611EC" w:rsidRPr="00A91B2F">
        <w:rPr>
          <w:rFonts w:ascii="Arial" w:hAnsi="Arial" w:cs="Arial"/>
          <w:b/>
          <w:sz w:val="24"/>
          <w:szCs w:val="24"/>
          <w:u w:val="single"/>
        </w:rPr>
        <w:t>es</w:t>
      </w:r>
      <w:r w:rsidRPr="00A91B2F">
        <w:rPr>
          <w:rFonts w:ascii="Arial" w:hAnsi="Arial" w:cs="Arial"/>
          <w:b/>
          <w:sz w:val="24"/>
          <w:szCs w:val="24"/>
          <w:u w:val="single"/>
        </w:rPr>
        <w:t xml:space="preserve"> DWP offer Universal Credit claimants?</w:t>
      </w:r>
    </w:p>
    <w:p w:rsidR="00A91B2F" w:rsidRDefault="00A91B2F" w:rsidP="00DE369B">
      <w:pPr>
        <w:rPr>
          <w:rFonts w:ascii="Arial" w:hAnsi="Arial" w:cs="Arial"/>
          <w:sz w:val="24"/>
          <w:szCs w:val="24"/>
        </w:rPr>
      </w:pPr>
    </w:p>
    <w:p w:rsidR="00F84943" w:rsidRDefault="003372CE" w:rsidP="00DE369B">
      <w:pPr>
        <w:rPr>
          <w:rFonts w:ascii="Arial" w:hAnsi="Arial" w:cs="Arial"/>
          <w:sz w:val="24"/>
          <w:szCs w:val="24"/>
        </w:rPr>
      </w:pPr>
      <w:r>
        <w:rPr>
          <w:rFonts w:ascii="Arial" w:hAnsi="Arial" w:cs="Arial"/>
          <w:sz w:val="24"/>
          <w:szCs w:val="24"/>
        </w:rPr>
        <w:t xml:space="preserve">There is a range of support available to residents who claim Universal Credit.  Visit </w:t>
      </w:r>
      <w:hyperlink r:id="rId15" w:history="1">
        <w:r w:rsidR="00FA66CD">
          <w:rPr>
            <w:rStyle w:val="Hyperlink"/>
            <w:rFonts w:ascii="Arial" w:hAnsi="Arial" w:cs="Arial"/>
            <w:sz w:val="24"/>
            <w:szCs w:val="24"/>
          </w:rPr>
          <w:t xml:space="preserve">Universal Credit: Other financial support </w:t>
        </w:r>
      </w:hyperlink>
      <w:r>
        <w:rPr>
          <w:rFonts w:ascii="Arial" w:hAnsi="Arial" w:cs="Arial"/>
          <w:sz w:val="24"/>
          <w:szCs w:val="24"/>
        </w:rPr>
        <w:t>for details of the support and how to apply.  This includes:</w:t>
      </w:r>
    </w:p>
    <w:p w:rsidR="003372CE" w:rsidRDefault="003372CE" w:rsidP="00A44E3E">
      <w:pPr>
        <w:pStyle w:val="ListParagraph"/>
        <w:numPr>
          <w:ilvl w:val="0"/>
          <w:numId w:val="6"/>
        </w:numPr>
        <w:rPr>
          <w:rFonts w:ascii="Arial" w:hAnsi="Arial" w:cs="Arial"/>
          <w:sz w:val="24"/>
          <w:szCs w:val="24"/>
        </w:rPr>
      </w:pPr>
      <w:r w:rsidRPr="00FA66CD">
        <w:rPr>
          <w:rFonts w:ascii="Arial" w:hAnsi="Arial" w:cs="Arial"/>
          <w:b/>
          <w:i/>
          <w:sz w:val="24"/>
          <w:szCs w:val="24"/>
        </w:rPr>
        <w:t>Advance Payments</w:t>
      </w:r>
      <w:r w:rsidRPr="00E65789">
        <w:rPr>
          <w:rFonts w:ascii="Arial" w:hAnsi="Arial" w:cs="Arial"/>
          <w:sz w:val="24"/>
          <w:szCs w:val="24"/>
        </w:rPr>
        <w:t xml:space="preserve"> –</w:t>
      </w:r>
      <w:r w:rsidR="00B07346" w:rsidRPr="00E65789">
        <w:rPr>
          <w:rFonts w:ascii="Arial" w:hAnsi="Arial" w:cs="Arial"/>
          <w:sz w:val="24"/>
          <w:szCs w:val="24"/>
        </w:rPr>
        <w:t xml:space="preserve"> </w:t>
      </w:r>
      <w:r w:rsidRPr="00E65789">
        <w:rPr>
          <w:rFonts w:ascii="Arial" w:hAnsi="Arial" w:cs="Arial"/>
          <w:sz w:val="24"/>
          <w:szCs w:val="24"/>
        </w:rPr>
        <w:t xml:space="preserve">up to 100% of </w:t>
      </w:r>
      <w:r w:rsidR="00B07346" w:rsidRPr="00E65789">
        <w:rPr>
          <w:rFonts w:ascii="Arial" w:hAnsi="Arial" w:cs="Arial"/>
          <w:sz w:val="24"/>
          <w:szCs w:val="24"/>
        </w:rPr>
        <w:t>the</w:t>
      </w:r>
      <w:r w:rsidRPr="00E65789">
        <w:rPr>
          <w:rFonts w:ascii="Arial" w:hAnsi="Arial" w:cs="Arial"/>
          <w:sz w:val="24"/>
          <w:szCs w:val="24"/>
        </w:rPr>
        <w:t xml:space="preserve"> first U</w:t>
      </w:r>
      <w:r w:rsidR="00D929B2">
        <w:rPr>
          <w:rFonts w:ascii="Arial" w:hAnsi="Arial" w:cs="Arial"/>
          <w:sz w:val="24"/>
          <w:szCs w:val="24"/>
        </w:rPr>
        <w:t xml:space="preserve">niversal </w:t>
      </w:r>
      <w:r w:rsidRPr="00E65789">
        <w:rPr>
          <w:rFonts w:ascii="Arial" w:hAnsi="Arial" w:cs="Arial"/>
          <w:sz w:val="24"/>
          <w:szCs w:val="24"/>
        </w:rPr>
        <w:t>C</w:t>
      </w:r>
      <w:r w:rsidR="00D929B2">
        <w:rPr>
          <w:rFonts w:ascii="Arial" w:hAnsi="Arial" w:cs="Arial"/>
          <w:sz w:val="24"/>
          <w:szCs w:val="24"/>
        </w:rPr>
        <w:t>redit</w:t>
      </w:r>
      <w:r w:rsidRPr="00E65789">
        <w:rPr>
          <w:rFonts w:ascii="Arial" w:hAnsi="Arial" w:cs="Arial"/>
          <w:sz w:val="24"/>
          <w:szCs w:val="24"/>
        </w:rPr>
        <w:t xml:space="preserve"> payment </w:t>
      </w:r>
      <w:r w:rsidR="00B07346" w:rsidRPr="00E65789">
        <w:rPr>
          <w:rFonts w:ascii="Arial" w:hAnsi="Arial" w:cs="Arial"/>
          <w:sz w:val="24"/>
          <w:szCs w:val="24"/>
        </w:rPr>
        <w:t xml:space="preserve">can be requested </w:t>
      </w:r>
      <w:r w:rsidRPr="00E65789">
        <w:rPr>
          <w:rFonts w:ascii="Arial" w:hAnsi="Arial" w:cs="Arial"/>
          <w:sz w:val="24"/>
          <w:szCs w:val="24"/>
        </w:rPr>
        <w:t xml:space="preserve">in advance.  This </w:t>
      </w:r>
      <w:r w:rsidR="00D929B2">
        <w:rPr>
          <w:rFonts w:ascii="Arial" w:hAnsi="Arial" w:cs="Arial"/>
          <w:sz w:val="24"/>
          <w:szCs w:val="24"/>
        </w:rPr>
        <w:t>has to be</w:t>
      </w:r>
      <w:r w:rsidRPr="00E65789">
        <w:rPr>
          <w:rFonts w:ascii="Arial" w:hAnsi="Arial" w:cs="Arial"/>
          <w:sz w:val="24"/>
          <w:szCs w:val="24"/>
        </w:rPr>
        <w:t xml:space="preserve"> repaid from future U</w:t>
      </w:r>
      <w:r w:rsidR="00D929B2">
        <w:rPr>
          <w:rFonts w:ascii="Arial" w:hAnsi="Arial" w:cs="Arial"/>
          <w:sz w:val="24"/>
          <w:szCs w:val="24"/>
        </w:rPr>
        <w:t xml:space="preserve">niversal </w:t>
      </w:r>
      <w:r w:rsidRPr="00E65789">
        <w:rPr>
          <w:rFonts w:ascii="Arial" w:hAnsi="Arial" w:cs="Arial"/>
          <w:sz w:val="24"/>
          <w:szCs w:val="24"/>
        </w:rPr>
        <w:t>C</w:t>
      </w:r>
      <w:r w:rsidR="00D929B2">
        <w:rPr>
          <w:rFonts w:ascii="Arial" w:hAnsi="Arial" w:cs="Arial"/>
          <w:sz w:val="24"/>
          <w:szCs w:val="24"/>
        </w:rPr>
        <w:t>redit</w:t>
      </w:r>
      <w:r w:rsidRPr="00E65789">
        <w:rPr>
          <w:rFonts w:ascii="Arial" w:hAnsi="Arial" w:cs="Arial"/>
          <w:sz w:val="24"/>
          <w:szCs w:val="24"/>
        </w:rPr>
        <w:t xml:space="preserve"> payments, meaning </w:t>
      </w:r>
      <w:r w:rsidR="00D929B2">
        <w:rPr>
          <w:rFonts w:ascii="Arial" w:hAnsi="Arial" w:cs="Arial"/>
          <w:sz w:val="24"/>
          <w:szCs w:val="24"/>
        </w:rPr>
        <w:t xml:space="preserve">that </w:t>
      </w:r>
      <w:r w:rsidRPr="00E65789">
        <w:rPr>
          <w:rFonts w:ascii="Arial" w:hAnsi="Arial" w:cs="Arial"/>
          <w:sz w:val="24"/>
          <w:szCs w:val="24"/>
        </w:rPr>
        <w:t xml:space="preserve">they will be lower until the advance is repaid. </w:t>
      </w:r>
    </w:p>
    <w:p w:rsidR="00FA66CD" w:rsidRPr="00E65789" w:rsidRDefault="00FA66CD" w:rsidP="00FA66CD">
      <w:pPr>
        <w:pStyle w:val="ListParagraph"/>
        <w:rPr>
          <w:rFonts w:ascii="Arial" w:hAnsi="Arial" w:cs="Arial"/>
          <w:sz w:val="24"/>
          <w:szCs w:val="24"/>
        </w:rPr>
      </w:pPr>
    </w:p>
    <w:p w:rsidR="003372CE" w:rsidRDefault="003372CE" w:rsidP="00A44E3E">
      <w:pPr>
        <w:pStyle w:val="ListParagraph"/>
        <w:numPr>
          <w:ilvl w:val="0"/>
          <w:numId w:val="6"/>
        </w:numPr>
        <w:rPr>
          <w:rFonts w:ascii="Arial" w:hAnsi="Arial" w:cs="Arial"/>
          <w:sz w:val="24"/>
          <w:szCs w:val="24"/>
        </w:rPr>
      </w:pPr>
      <w:r w:rsidRPr="00FA66CD">
        <w:rPr>
          <w:rFonts w:ascii="Arial" w:hAnsi="Arial" w:cs="Arial"/>
          <w:b/>
          <w:i/>
          <w:sz w:val="24"/>
          <w:szCs w:val="24"/>
        </w:rPr>
        <w:t>Hardship Payments</w:t>
      </w:r>
      <w:r w:rsidRPr="00E65789">
        <w:rPr>
          <w:rFonts w:ascii="Arial" w:hAnsi="Arial" w:cs="Arial"/>
          <w:sz w:val="24"/>
          <w:szCs w:val="24"/>
        </w:rPr>
        <w:t xml:space="preserve"> - can be requested following a benefit sanction</w:t>
      </w:r>
      <w:r w:rsidR="00E539EC">
        <w:rPr>
          <w:rFonts w:ascii="Arial" w:hAnsi="Arial" w:cs="Arial"/>
          <w:sz w:val="24"/>
          <w:szCs w:val="24"/>
        </w:rPr>
        <w:t>.</w:t>
      </w:r>
      <w:r w:rsidR="00ED49DC">
        <w:rPr>
          <w:rFonts w:ascii="Arial" w:hAnsi="Arial" w:cs="Arial"/>
          <w:sz w:val="24"/>
          <w:szCs w:val="24"/>
        </w:rPr>
        <w:t xml:space="preserve"> Like Advance Payments, these are repaid from future benefit payments.</w:t>
      </w:r>
    </w:p>
    <w:p w:rsidR="00FA66CD" w:rsidRPr="00FA66CD" w:rsidRDefault="00FA66CD" w:rsidP="00FA66CD">
      <w:pPr>
        <w:pStyle w:val="ListParagraph"/>
        <w:rPr>
          <w:rFonts w:ascii="Arial" w:hAnsi="Arial" w:cs="Arial"/>
          <w:sz w:val="24"/>
          <w:szCs w:val="24"/>
        </w:rPr>
      </w:pPr>
    </w:p>
    <w:p w:rsidR="002562EE" w:rsidRPr="00E65789" w:rsidRDefault="002562EE" w:rsidP="00A44E3E">
      <w:pPr>
        <w:pStyle w:val="ListParagraph"/>
        <w:numPr>
          <w:ilvl w:val="0"/>
          <w:numId w:val="6"/>
        </w:numPr>
        <w:rPr>
          <w:rFonts w:ascii="Arial" w:hAnsi="Arial" w:cs="Arial"/>
          <w:sz w:val="24"/>
          <w:szCs w:val="24"/>
        </w:rPr>
      </w:pPr>
      <w:r w:rsidRPr="00FA66CD">
        <w:rPr>
          <w:rFonts w:ascii="Arial" w:hAnsi="Arial" w:cs="Arial"/>
          <w:b/>
          <w:i/>
          <w:sz w:val="24"/>
          <w:szCs w:val="24"/>
        </w:rPr>
        <w:t>Alternative Payment Arrangements</w:t>
      </w:r>
      <w:r w:rsidRPr="00E65789">
        <w:rPr>
          <w:rFonts w:ascii="Arial" w:hAnsi="Arial" w:cs="Arial"/>
          <w:sz w:val="24"/>
          <w:szCs w:val="24"/>
        </w:rPr>
        <w:t xml:space="preserve"> – depending on </w:t>
      </w:r>
      <w:r w:rsidR="00A56825" w:rsidRPr="00E65789">
        <w:rPr>
          <w:rFonts w:ascii="Arial" w:hAnsi="Arial" w:cs="Arial"/>
          <w:sz w:val="24"/>
          <w:szCs w:val="24"/>
        </w:rPr>
        <w:t>circumstances, claimants</w:t>
      </w:r>
      <w:r w:rsidRPr="00E65789">
        <w:rPr>
          <w:rFonts w:ascii="Arial" w:hAnsi="Arial" w:cs="Arial"/>
          <w:sz w:val="24"/>
          <w:szCs w:val="24"/>
        </w:rPr>
        <w:t xml:space="preserve"> could:</w:t>
      </w:r>
    </w:p>
    <w:p w:rsidR="002562EE" w:rsidRPr="002562EE" w:rsidRDefault="00ED49DC" w:rsidP="00A44E3E">
      <w:pPr>
        <w:pStyle w:val="ListParagraph"/>
        <w:numPr>
          <w:ilvl w:val="0"/>
          <w:numId w:val="7"/>
        </w:numPr>
        <w:rPr>
          <w:rFonts w:ascii="Arial" w:hAnsi="Arial" w:cs="Arial"/>
          <w:sz w:val="24"/>
          <w:szCs w:val="24"/>
        </w:rPr>
      </w:pPr>
      <w:r>
        <w:rPr>
          <w:rFonts w:ascii="Arial" w:hAnsi="Arial" w:cs="Arial"/>
          <w:sz w:val="24"/>
          <w:szCs w:val="24"/>
        </w:rPr>
        <w:t>Request</w:t>
      </w:r>
      <w:r w:rsidR="00A56825">
        <w:rPr>
          <w:rFonts w:ascii="Arial" w:hAnsi="Arial" w:cs="Arial"/>
          <w:sz w:val="24"/>
          <w:szCs w:val="24"/>
        </w:rPr>
        <w:t xml:space="preserve"> </w:t>
      </w:r>
      <w:r>
        <w:rPr>
          <w:rFonts w:ascii="Arial" w:hAnsi="Arial" w:cs="Arial"/>
          <w:sz w:val="24"/>
          <w:szCs w:val="24"/>
        </w:rPr>
        <w:t>rent</w:t>
      </w:r>
      <w:r w:rsidR="00A56825">
        <w:rPr>
          <w:rFonts w:ascii="Arial" w:hAnsi="Arial" w:cs="Arial"/>
          <w:sz w:val="24"/>
          <w:szCs w:val="24"/>
        </w:rPr>
        <w:t xml:space="preserve"> be </w:t>
      </w:r>
      <w:r w:rsidR="002562EE" w:rsidRPr="002562EE">
        <w:rPr>
          <w:rFonts w:ascii="Arial" w:hAnsi="Arial" w:cs="Arial"/>
          <w:sz w:val="24"/>
          <w:szCs w:val="24"/>
        </w:rPr>
        <w:t xml:space="preserve">paid directly to </w:t>
      </w:r>
      <w:r w:rsidR="00D929B2">
        <w:rPr>
          <w:rFonts w:ascii="Arial" w:hAnsi="Arial" w:cs="Arial"/>
          <w:sz w:val="24"/>
          <w:szCs w:val="24"/>
        </w:rPr>
        <w:t>thei</w:t>
      </w:r>
      <w:r w:rsidR="002562EE" w:rsidRPr="002562EE">
        <w:rPr>
          <w:rFonts w:ascii="Arial" w:hAnsi="Arial" w:cs="Arial"/>
          <w:sz w:val="24"/>
          <w:szCs w:val="24"/>
        </w:rPr>
        <w:t>r landlord</w:t>
      </w:r>
    </w:p>
    <w:p w:rsidR="002562EE" w:rsidRPr="002562EE" w:rsidRDefault="00D929B2" w:rsidP="00E65789">
      <w:pPr>
        <w:pStyle w:val="ListParagraph"/>
        <w:numPr>
          <w:ilvl w:val="0"/>
          <w:numId w:val="7"/>
        </w:numPr>
        <w:rPr>
          <w:rFonts w:ascii="Arial" w:hAnsi="Arial" w:cs="Arial"/>
          <w:sz w:val="24"/>
          <w:szCs w:val="24"/>
        </w:rPr>
      </w:pPr>
      <w:r>
        <w:rPr>
          <w:rFonts w:ascii="Arial" w:hAnsi="Arial" w:cs="Arial"/>
          <w:sz w:val="24"/>
          <w:szCs w:val="24"/>
        </w:rPr>
        <w:t>Be p</w:t>
      </w:r>
      <w:r w:rsidR="002562EE" w:rsidRPr="002562EE">
        <w:rPr>
          <w:rFonts w:ascii="Arial" w:hAnsi="Arial" w:cs="Arial"/>
          <w:sz w:val="24"/>
          <w:szCs w:val="24"/>
        </w:rPr>
        <w:t>aid more often than monthly</w:t>
      </w:r>
    </w:p>
    <w:p w:rsidR="002562EE" w:rsidRDefault="00D929B2" w:rsidP="00E65789">
      <w:pPr>
        <w:pStyle w:val="ListParagraph"/>
        <w:numPr>
          <w:ilvl w:val="0"/>
          <w:numId w:val="7"/>
        </w:numPr>
        <w:rPr>
          <w:rFonts w:ascii="Arial" w:hAnsi="Arial" w:cs="Arial"/>
          <w:sz w:val="24"/>
          <w:szCs w:val="24"/>
        </w:rPr>
      </w:pPr>
      <w:r>
        <w:rPr>
          <w:rFonts w:ascii="Arial" w:hAnsi="Arial" w:cs="Arial"/>
          <w:sz w:val="24"/>
          <w:szCs w:val="24"/>
        </w:rPr>
        <w:t>Have the payment s</w:t>
      </w:r>
      <w:r w:rsidR="002562EE" w:rsidRPr="002562EE">
        <w:rPr>
          <w:rFonts w:ascii="Arial" w:hAnsi="Arial" w:cs="Arial"/>
          <w:sz w:val="24"/>
          <w:szCs w:val="24"/>
        </w:rPr>
        <w:t xml:space="preserve">plit </w:t>
      </w:r>
      <w:r w:rsidR="00A56825">
        <w:rPr>
          <w:rFonts w:ascii="Arial" w:hAnsi="Arial" w:cs="Arial"/>
          <w:sz w:val="24"/>
          <w:szCs w:val="24"/>
        </w:rPr>
        <w:t>between partners</w:t>
      </w:r>
      <w:r w:rsidR="002562EE" w:rsidRPr="002562EE">
        <w:rPr>
          <w:rFonts w:ascii="Arial" w:hAnsi="Arial" w:cs="Arial"/>
          <w:sz w:val="24"/>
          <w:szCs w:val="24"/>
        </w:rPr>
        <w:t xml:space="preserve">, if </w:t>
      </w:r>
      <w:r w:rsidR="00A56825">
        <w:rPr>
          <w:rFonts w:ascii="Arial" w:hAnsi="Arial" w:cs="Arial"/>
          <w:sz w:val="24"/>
          <w:szCs w:val="24"/>
        </w:rPr>
        <w:t xml:space="preserve">Universal Credit is received as </w:t>
      </w:r>
      <w:r w:rsidR="002562EE" w:rsidRPr="002562EE">
        <w:rPr>
          <w:rFonts w:ascii="Arial" w:hAnsi="Arial" w:cs="Arial"/>
          <w:sz w:val="24"/>
          <w:szCs w:val="24"/>
        </w:rPr>
        <w:t>a couple</w:t>
      </w:r>
      <w:r w:rsidR="00FA66CD">
        <w:rPr>
          <w:rFonts w:ascii="Arial" w:hAnsi="Arial" w:cs="Arial"/>
          <w:sz w:val="24"/>
          <w:szCs w:val="24"/>
        </w:rPr>
        <w:t>.</w:t>
      </w:r>
    </w:p>
    <w:p w:rsidR="00B62C21" w:rsidRPr="002562EE" w:rsidRDefault="00B62C21" w:rsidP="00B62C21">
      <w:pPr>
        <w:pStyle w:val="ListParagraph"/>
        <w:ind w:left="1080"/>
        <w:rPr>
          <w:rFonts w:ascii="Arial" w:hAnsi="Arial" w:cs="Arial"/>
          <w:sz w:val="24"/>
          <w:szCs w:val="24"/>
        </w:rPr>
      </w:pPr>
    </w:p>
    <w:p w:rsidR="0082768E" w:rsidRDefault="001611EC" w:rsidP="0082768E">
      <w:pPr>
        <w:rPr>
          <w:rFonts w:ascii="Arial" w:hAnsi="Arial" w:cs="Arial"/>
          <w:sz w:val="24"/>
          <w:szCs w:val="24"/>
        </w:rPr>
      </w:pPr>
      <w:r>
        <w:rPr>
          <w:rFonts w:ascii="Arial" w:hAnsi="Arial" w:cs="Arial"/>
          <w:sz w:val="24"/>
          <w:szCs w:val="24"/>
        </w:rPr>
        <w:t>For all of this support, residents should contact the</w:t>
      </w:r>
      <w:r w:rsidR="00D929B2">
        <w:rPr>
          <w:rFonts w:ascii="Arial" w:hAnsi="Arial" w:cs="Arial"/>
          <w:sz w:val="24"/>
          <w:szCs w:val="24"/>
        </w:rPr>
        <w:t>ir</w:t>
      </w:r>
      <w:r>
        <w:rPr>
          <w:rFonts w:ascii="Arial" w:hAnsi="Arial" w:cs="Arial"/>
          <w:sz w:val="24"/>
          <w:szCs w:val="24"/>
        </w:rPr>
        <w:t xml:space="preserve"> Work Coach at the Job Centre or call the Universal Credit Helpline on 0800 328 </w:t>
      </w:r>
      <w:r w:rsidR="00985308">
        <w:rPr>
          <w:rFonts w:ascii="Arial" w:hAnsi="Arial" w:cs="Arial"/>
          <w:sz w:val="24"/>
          <w:szCs w:val="24"/>
        </w:rPr>
        <w:t>5644</w:t>
      </w:r>
      <w:r w:rsidR="008449EA">
        <w:rPr>
          <w:rFonts w:ascii="Arial" w:hAnsi="Arial" w:cs="Arial"/>
          <w:sz w:val="24"/>
          <w:szCs w:val="24"/>
        </w:rPr>
        <w:t>.  Support is available at any point in the claim.</w:t>
      </w:r>
    </w:p>
    <w:p w:rsidR="0082768E" w:rsidRDefault="0082768E" w:rsidP="0082768E">
      <w:pPr>
        <w:rPr>
          <w:rFonts w:ascii="Arial" w:hAnsi="Arial" w:cs="Arial"/>
          <w:sz w:val="24"/>
          <w:szCs w:val="24"/>
        </w:rPr>
      </w:pPr>
    </w:p>
    <w:p w:rsidR="0082768E" w:rsidRDefault="0082768E" w:rsidP="0082768E">
      <w:pPr>
        <w:rPr>
          <w:rFonts w:ascii="Arial" w:hAnsi="Arial" w:cs="Arial"/>
          <w:sz w:val="24"/>
          <w:szCs w:val="24"/>
        </w:rPr>
      </w:pPr>
    </w:p>
    <w:p w:rsidR="0082768E" w:rsidRDefault="0082768E" w:rsidP="0082768E">
      <w:pPr>
        <w:rPr>
          <w:rFonts w:ascii="Arial" w:hAnsi="Arial" w:cs="Arial"/>
          <w:sz w:val="24"/>
          <w:szCs w:val="24"/>
        </w:rPr>
      </w:pPr>
    </w:p>
    <w:p w:rsidR="0082768E" w:rsidRDefault="0082768E" w:rsidP="0082768E">
      <w:pPr>
        <w:rPr>
          <w:rFonts w:ascii="Arial" w:hAnsi="Arial" w:cs="Arial"/>
          <w:sz w:val="24"/>
          <w:szCs w:val="24"/>
        </w:rPr>
      </w:pPr>
    </w:p>
    <w:p w:rsidR="0082768E" w:rsidRDefault="0082768E" w:rsidP="0082768E">
      <w:pPr>
        <w:rPr>
          <w:rFonts w:ascii="Arial" w:hAnsi="Arial" w:cs="Arial"/>
          <w:sz w:val="24"/>
          <w:szCs w:val="24"/>
        </w:rPr>
      </w:pPr>
    </w:p>
    <w:p w:rsidR="00153F22" w:rsidRPr="0082768E" w:rsidRDefault="00153F22" w:rsidP="0082768E">
      <w:pPr>
        <w:pStyle w:val="ListParagraph"/>
        <w:numPr>
          <w:ilvl w:val="0"/>
          <w:numId w:val="14"/>
        </w:numPr>
        <w:rPr>
          <w:rFonts w:ascii="Arial" w:hAnsi="Arial" w:cs="Arial"/>
          <w:b/>
          <w:sz w:val="24"/>
          <w:szCs w:val="24"/>
          <w:u w:val="single"/>
        </w:rPr>
      </w:pPr>
      <w:r w:rsidRPr="0082768E">
        <w:rPr>
          <w:rFonts w:ascii="Arial" w:hAnsi="Arial" w:cs="Arial"/>
          <w:b/>
          <w:sz w:val="24"/>
          <w:szCs w:val="24"/>
          <w:u w:val="single"/>
        </w:rPr>
        <w:t>Where can residents go for digital support?</w:t>
      </w:r>
    </w:p>
    <w:p w:rsidR="00A91B2F" w:rsidRDefault="00A91B2F" w:rsidP="0082768E">
      <w:pPr>
        <w:pStyle w:val="NoSpacing"/>
      </w:pPr>
    </w:p>
    <w:p w:rsidR="008650B6" w:rsidRDefault="00153F22" w:rsidP="00153F22">
      <w:pPr>
        <w:rPr>
          <w:rFonts w:ascii="Arial" w:hAnsi="Arial" w:cs="Arial"/>
          <w:b/>
          <w:i/>
          <w:sz w:val="24"/>
          <w:szCs w:val="24"/>
        </w:rPr>
      </w:pPr>
      <w:r>
        <w:rPr>
          <w:rFonts w:ascii="Arial" w:hAnsi="Arial" w:cs="Arial"/>
          <w:b/>
          <w:i/>
          <w:sz w:val="24"/>
          <w:szCs w:val="24"/>
        </w:rPr>
        <w:t>Support to complete the online claim and develop digital skills</w:t>
      </w:r>
    </w:p>
    <w:p w:rsidR="00D069C8" w:rsidRDefault="008650B6" w:rsidP="0012640B">
      <w:pPr>
        <w:spacing w:after="0"/>
        <w:rPr>
          <w:rFonts w:ascii="Arial" w:hAnsi="Arial" w:cs="Arial"/>
          <w:sz w:val="24"/>
          <w:szCs w:val="24"/>
        </w:rPr>
      </w:pPr>
      <w:r>
        <w:rPr>
          <w:rFonts w:ascii="Arial" w:hAnsi="Arial" w:cs="Arial"/>
          <w:sz w:val="24"/>
          <w:szCs w:val="24"/>
        </w:rPr>
        <w:t xml:space="preserve">Support to get online, set up an </w:t>
      </w:r>
      <w:r w:rsidR="0012640B">
        <w:rPr>
          <w:rFonts w:ascii="Arial" w:hAnsi="Arial" w:cs="Arial"/>
          <w:sz w:val="24"/>
          <w:szCs w:val="24"/>
        </w:rPr>
        <w:t xml:space="preserve">email address, upload documents, </w:t>
      </w:r>
      <w:r>
        <w:rPr>
          <w:rFonts w:ascii="Arial" w:hAnsi="Arial" w:cs="Arial"/>
          <w:sz w:val="24"/>
          <w:szCs w:val="24"/>
        </w:rPr>
        <w:t xml:space="preserve">make a claim for Universal Credit </w:t>
      </w:r>
      <w:r w:rsidR="0012640B">
        <w:rPr>
          <w:rFonts w:ascii="Arial" w:hAnsi="Arial" w:cs="Arial"/>
          <w:sz w:val="24"/>
          <w:szCs w:val="24"/>
        </w:rPr>
        <w:t xml:space="preserve">and verify identity </w:t>
      </w:r>
      <w:r>
        <w:rPr>
          <w:rFonts w:ascii="Arial" w:hAnsi="Arial" w:cs="Arial"/>
          <w:sz w:val="24"/>
          <w:szCs w:val="24"/>
        </w:rPr>
        <w:t xml:space="preserve">should be done through the Citizens Advice ‘Help to Claim’ service.  Residents should call </w:t>
      </w:r>
      <w:r w:rsidR="003270F9">
        <w:rPr>
          <w:rFonts w:ascii="Arial" w:hAnsi="Arial" w:cs="Arial"/>
          <w:sz w:val="24"/>
          <w:szCs w:val="24"/>
        </w:rPr>
        <w:t xml:space="preserve">the Freephone number </w:t>
      </w:r>
      <w:r>
        <w:rPr>
          <w:rFonts w:ascii="Arial" w:hAnsi="Arial" w:cs="Arial"/>
          <w:sz w:val="24"/>
          <w:szCs w:val="24"/>
        </w:rPr>
        <w:t>0800 144 8444 in the first instance and will be offered a local appointment for help.</w:t>
      </w:r>
      <w:r w:rsidR="003270F9">
        <w:rPr>
          <w:rFonts w:ascii="Arial" w:hAnsi="Arial" w:cs="Arial"/>
          <w:sz w:val="24"/>
          <w:szCs w:val="24"/>
        </w:rPr>
        <w:t xml:space="preserve">  Calls are free from landlines and mobiles.</w:t>
      </w:r>
      <w:r w:rsidR="00D069C8" w:rsidRPr="00D069C8">
        <w:rPr>
          <w:rFonts w:ascii="Arial" w:hAnsi="Arial" w:cs="Arial"/>
          <w:color w:val="1F497D"/>
          <w:sz w:val="24"/>
          <w:szCs w:val="24"/>
        </w:rPr>
        <w:t xml:space="preserve"> </w:t>
      </w:r>
      <w:r w:rsidR="00D069C8">
        <w:rPr>
          <w:rFonts w:ascii="Arial" w:hAnsi="Arial" w:cs="Arial"/>
          <w:color w:val="1F497D"/>
          <w:sz w:val="24"/>
          <w:szCs w:val="24"/>
        </w:rPr>
        <w:t xml:space="preserve"> </w:t>
      </w:r>
      <w:r w:rsidR="00D069C8" w:rsidRPr="00D069C8">
        <w:rPr>
          <w:rFonts w:ascii="Arial" w:hAnsi="Arial" w:cs="Arial"/>
          <w:sz w:val="24"/>
          <w:szCs w:val="24"/>
        </w:rPr>
        <w:t xml:space="preserve">Lines are open Monday to Friday 8.00am to 6.00pm.  </w:t>
      </w:r>
    </w:p>
    <w:p w:rsidR="00B947F2" w:rsidRDefault="00B947F2" w:rsidP="0012640B">
      <w:pPr>
        <w:spacing w:after="0"/>
        <w:rPr>
          <w:rFonts w:ascii="Arial" w:hAnsi="Arial" w:cs="Arial"/>
          <w:sz w:val="24"/>
          <w:szCs w:val="24"/>
        </w:rPr>
      </w:pPr>
    </w:p>
    <w:p w:rsidR="00B947F2" w:rsidRPr="00B947F2" w:rsidRDefault="00B947F2" w:rsidP="0012640B">
      <w:pPr>
        <w:spacing w:after="0"/>
        <w:rPr>
          <w:rFonts w:ascii="Arial" w:hAnsi="Arial" w:cs="Arial"/>
          <w:color w:val="1F497D"/>
          <w:sz w:val="24"/>
          <w:szCs w:val="24"/>
        </w:rPr>
      </w:pPr>
      <w:r w:rsidRPr="00B947F2">
        <w:rPr>
          <w:rFonts w:ascii="Arial" w:hAnsi="Arial" w:cs="Arial"/>
          <w:sz w:val="24"/>
          <w:szCs w:val="24"/>
        </w:rPr>
        <w:t>Local Job Centres will support residents to use computers and get online.  Staff will be available to assist residents using the online Universal Credit system.  There is no need to book but residents may need to wait during busy periods.</w:t>
      </w:r>
    </w:p>
    <w:p w:rsidR="0012640B" w:rsidRPr="0012640B" w:rsidRDefault="0012640B" w:rsidP="0012640B">
      <w:pPr>
        <w:spacing w:after="0"/>
        <w:rPr>
          <w:rFonts w:ascii="Arial" w:hAnsi="Arial" w:cs="Arial"/>
          <w:sz w:val="24"/>
          <w:szCs w:val="24"/>
        </w:rPr>
      </w:pPr>
    </w:p>
    <w:p w:rsidR="001F53A1" w:rsidRPr="0012640B" w:rsidRDefault="0012640B" w:rsidP="0012640B">
      <w:pPr>
        <w:rPr>
          <w:rFonts w:ascii="Arial" w:hAnsi="Arial" w:cs="Arial"/>
          <w:b/>
          <w:i/>
          <w:sz w:val="24"/>
          <w:szCs w:val="24"/>
        </w:rPr>
      </w:pPr>
      <w:r>
        <w:rPr>
          <w:rFonts w:ascii="Arial" w:hAnsi="Arial" w:cs="Arial"/>
          <w:b/>
          <w:i/>
          <w:sz w:val="24"/>
          <w:szCs w:val="24"/>
        </w:rPr>
        <w:t>Other support to get online</w:t>
      </w:r>
    </w:p>
    <w:p w:rsidR="00B947F2" w:rsidRDefault="00153F22" w:rsidP="00153F22">
      <w:pPr>
        <w:rPr>
          <w:rFonts w:ascii="Arial" w:hAnsi="Arial" w:cs="Arial"/>
          <w:sz w:val="24"/>
          <w:szCs w:val="24"/>
        </w:rPr>
      </w:pPr>
      <w:r>
        <w:rPr>
          <w:rFonts w:ascii="Arial" w:hAnsi="Arial" w:cs="Arial"/>
          <w:sz w:val="24"/>
          <w:szCs w:val="24"/>
        </w:rPr>
        <w:t>Alongside</w:t>
      </w:r>
      <w:r w:rsidR="0012640B">
        <w:rPr>
          <w:rFonts w:ascii="Arial" w:hAnsi="Arial" w:cs="Arial"/>
          <w:sz w:val="24"/>
          <w:szCs w:val="24"/>
        </w:rPr>
        <w:t xml:space="preserve"> ‘Help to Claim’</w:t>
      </w:r>
      <w:r>
        <w:rPr>
          <w:rFonts w:ascii="Arial" w:hAnsi="Arial" w:cs="Arial"/>
          <w:sz w:val="24"/>
          <w:szCs w:val="24"/>
        </w:rPr>
        <w:t xml:space="preserve">, </w:t>
      </w:r>
      <w:r w:rsidR="001F53A1">
        <w:rPr>
          <w:rFonts w:ascii="Arial" w:hAnsi="Arial" w:cs="Arial"/>
          <w:sz w:val="24"/>
          <w:szCs w:val="24"/>
        </w:rPr>
        <w:t xml:space="preserve">residents looking for further support can call into any of the free digital drop-in sessions provided by </w:t>
      </w:r>
      <w:r w:rsidR="002B352F">
        <w:rPr>
          <w:rFonts w:ascii="Arial" w:hAnsi="Arial" w:cs="Arial"/>
          <w:sz w:val="24"/>
          <w:szCs w:val="24"/>
        </w:rPr>
        <w:t>Knowsley Family a</w:t>
      </w:r>
      <w:r w:rsidR="00315CFB">
        <w:rPr>
          <w:rFonts w:ascii="Arial" w:hAnsi="Arial" w:cs="Arial"/>
          <w:sz w:val="24"/>
          <w:szCs w:val="24"/>
        </w:rPr>
        <w:t>nd Community Education</w:t>
      </w:r>
      <w:hyperlink r:id="rId16" w:history="1">
        <w:r w:rsidR="009853E4">
          <w:rPr>
            <w:rStyle w:val="Hyperlink"/>
            <w:rFonts w:ascii="Arial" w:hAnsi="Arial" w:cs="Arial"/>
            <w:sz w:val="24"/>
            <w:szCs w:val="24"/>
          </w:rPr>
          <w:t xml:space="preserve"> </w:t>
        </w:r>
        <w:r w:rsidR="009F40CC">
          <w:rPr>
            <w:rStyle w:val="Hyperlink"/>
            <w:rFonts w:ascii="Arial" w:hAnsi="Arial" w:cs="Arial"/>
            <w:sz w:val="24"/>
            <w:szCs w:val="24"/>
          </w:rPr>
          <w:t>FACE</w:t>
        </w:r>
      </w:hyperlink>
      <w:r w:rsidR="009F40CC">
        <w:rPr>
          <w:rFonts w:ascii="Arial" w:hAnsi="Arial" w:cs="Arial"/>
          <w:sz w:val="24"/>
          <w:szCs w:val="24"/>
        </w:rPr>
        <w:t>,</w:t>
      </w:r>
      <w:r>
        <w:rPr>
          <w:rFonts w:ascii="Arial" w:hAnsi="Arial" w:cs="Arial"/>
          <w:sz w:val="24"/>
          <w:szCs w:val="24"/>
        </w:rPr>
        <w:t xml:space="preserve"> the Council’s adult and community education service.  </w:t>
      </w:r>
    </w:p>
    <w:p w:rsidR="00153F22" w:rsidRDefault="0012640B" w:rsidP="00153F22">
      <w:pPr>
        <w:rPr>
          <w:rFonts w:ascii="Arial" w:hAnsi="Arial" w:cs="Arial"/>
          <w:sz w:val="24"/>
          <w:szCs w:val="24"/>
        </w:rPr>
      </w:pPr>
      <w:r>
        <w:rPr>
          <w:rFonts w:ascii="Arial" w:hAnsi="Arial" w:cs="Arial"/>
          <w:sz w:val="24"/>
          <w:szCs w:val="24"/>
        </w:rPr>
        <w:t>Details of the</w:t>
      </w:r>
      <w:r w:rsidR="001F53A1">
        <w:rPr>
          <w:rFonts w:ascii="Arial" w:hAnsi="Arial" w:cs="Arial"/>
          <w:sz w:val="24"/>
          <w:szCs w:val="24"/>
        </w:rPr>
        <w:t xml:space="preserve"> free drop in sessions are below, or residents can </w:t>
      </w:r>
      <w:r w:rsidR="00153F22">
        <w:rPr>
          <w:rFonts w:ascii="Arial" w:hAnsi="Arial" w:cs="Arial"/>
          <w:sz w:val="24"/>
          <w:szCs w:val="24"/>
        </w:rPr>
        <w:t xml:space="preserve">contact </w:t>
      </w:r>
      <w:r w:rsidR="00BD45DA">
        <w:rPr>
          <w:rFonts w:ascii="Arial" w:hAnsi="Arial" w:cs="Arial"/>
          <w:sz w:val="24"/>
          <w:szCs w:val="24"/>
        </w:rPr>
        <w:t xml:space="preserve">FACE </w:t>
      </w:r>
      <w:r w:rsidR="00153F22">
        <w:rPr>
          <w:rFonts w:ascii="Arial" w:hAnsi="Arial" w:cs="Arial"/>
          <w:sz w:val="24"/>
          <w:szCs w:val="24"/>
        </w:rPr>
        <w:t xml:space="preserve">directly on 0151 443 </w:t>
      </w:r>
      <w:r w:rsidR="00153F22" w:rsidRPr="00AC4E49">
        <w:rPr>
          <w:rFonts w:ascii="Arial" w:hAnsi="Arial" w:cs="Arial"/>
          <w:sz w:val="24"/>
          <w:szCs w:val="24"/>
        </w:rPr>
        <w:t>5389.</w:t>
      </w:r>
    </w:p>
    <w:tbl>
      <w:tblPr>
        <w:tblStyle w:val="TableGrid"/>
        <w:tblW w:w="9606" w:type="dxa"/>
        <w:tblLook w:val="04A0" w:firstRow="1" w:lastRow="0" w:firstColumn="1" w:lastColumn="0" w:noHBand="0" w:noVBand="1"/>
      </w:tblPr>
      <w:tblGrid>
        <w:gridCol w:w="1377"/>
        <w:gridCol w:w="1555"/>
        <w:gridCol w:w="1741"/>
        <w:gridCol w:w="4933"/>
      </w:tblGrid>
      <w:tr w:rsidR="008F3F89" w:rsidRPr="008F3F89" w:rsidTr="00315CFB">
        <w:trPr>
          <w:trHeight w:val="661"/>
        </w:trPr>
        <w:tc>
          <w:tcPr>
            <w:tcW w:w="1377" w:type="dxa"/>
          </w:tcPr>
          <w:p w:rsidR="00153F22" w:rsidRPr="008F3F89" w:rsidRDefault="00153F22" w:rsidP="000159B8">
            <w:pPr>
              <w:jc w:val="center"/>
              <w:rPr>
                <w:rFonts w:ascii="Arial" w:hAnsi="Arial" w:cs="Arial"/>
                <w:b/>
                <w:color w:val="000000" w:themeColor="text1"/>
                <w:sz w:val="24"/>
                <w:szCs w:val="24"/>
              </w:rPr>
            </w:pPr>
            <w:r w:rsidRPr="008F3F89">
              <w:rPr>
                <w:rFonts w:ascii="Arial" w:hAnsi="Arial" w:cs="Arial"/>
                <w:b/>
                <w:color w:val="000000" w:themeColor="text1"/>
                <w:sz w:val="24"/>
                <w:szCs w:val="24"/>
              </w:rPr>
              <w:t>Area</w:t>
            </w:r>
          </w:p>
        </w:tc>
        <w:tc>
          <w:tcPr>
            <w:tcW w:w="1555" w:type="dxa"/>
          </w:tcPr>
          <w:p w:rsidR="00153F22" w:rsidRPr="008F3F89" w:rsidRDefault="00153F22" w:rsidP="000159B8">
            <w:pPr>
              <w:jc w:val="center"/>
              <w:rPr>
                <w:rFonts w:ascii="Arial" w:hAnsi="Arial" w:cs="Arial"/>
                <w:b/>
                <w:color w:val="000000" w:themeColor="text1"/>
                <w:sz w:val="24"/>
                <w:szCs w:val="24"/>
              </w:rPr>
            </w:pPr>
            <w:r w:rsidRPr="008F3F89">
              <w:rPr>
                <w:rFonts w:ascii="Arial" w:hAnsi="Arial" w:cs="Arial"/>
                <w:b/>
                <w:color w:val="000000" w:themeColor="text1"/>
                <w:sz w:val="24"/>
                <w:szCs w:val="24"/>
              </w:rPr>
              <w:t>Day</w:t>
            </w:r>
          </w:p>
        </w:tc>
        <w:tc>
          <w:tcPr>
            <w:tcW w:w="1741" w:type="dxa"/>
          </w:tcPr>
          <w:p w:rsidR="00153F22" w:rsidRPr="008F3F89" w:rsidRDefault="00153F22" w:rsidP="000159B8">
            <w:pPr>
              <w:jc w:val="center"/>
              <w:rPr>
                <w:rFonts w:ascii="Arial" w:hAnsi="Arial" w:cs="Arial"/>
                <w:b/>
                <w:color w:val="000000" w:themeColor="text1"/>
                <w:sz w:val="24"/>
                <w:szCs w:val="24"/>
              </w:rPr>
            </w:pPr>
            <w:r w:rsidRPr="008F3F89">
              <w:rPr>
                <w:rFonts w:ascii="Arial" w:hAnsi="Arial" w:cs="Arial"/>
                <w:b/>
                <w:color w:val="000000" w:themeColor="text1"/>
                <w:sz w:val="24"/>
                <w:szCs w:val="24"/>
              </w:rPr>
              <w:t>Time</w:t>
            </w:r>
          </w:p>
        </w:tc>
        <w:tc>
          <w:tcPr>
            <w:tcW w:w="4933" w:type="dxa"/>
          </w:tcPr>
          <w:p w:rsidR="00153F22" w:rsidRPr="008F3F89" w:rsidRDefault="00153F22" w:rsidP="000159B8">
            <w:pPr>
              <w:jc w:val="center"/>
              <w:rPr>
                <w:rFonts w:ascii="Arial" w:hAnsi="Arial" w:cs="Arial"/>
                <w:b/>
                <w:color w:val="000000" w:themeColor="text1"/>
                <w:sz w:val="24"/>
                <w:szCs w:val="24"/>
              </w:rPr>
            </w:pPr>
            <w:r w:rsidRPr="008F3F89">
              <w:rPr>
                <w:rFonts w:ascii="Arial" w:hAnsi="Arial" w:cs="Arial"/>
                <w:b/>
                <w:color w:val="000000" w:themeColor="text1"/>
                <w:sz w:val="24"/>
                <w:szCs w:val="24"/>
              </w:rPr>
              <w:t>Venue</w:t>
            </w:r>
          </w:p>
        </w:tc>
      </w:tr>
      <w:tr w:rsidR="008F3F89" w:rsidRPr="008F3F89" w:rsidTr="00315CFB">
        <w:tc>
          <w:tcPr>
            <w:tcW w:w="1377"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Halewood</w:t>
            </w:r>
          </w:p>
        </w:tc>
        <w:tc>
          <w:tcPr>
            <w:tcW w:w="1555"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Monday</w:t>
            </w:r>
          </w:p>
        </w:tc>
        <w:tc>
          <w:tcPr>
            <w:tcW w:w="1741"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10am – 12.30</w:t>
            </w:r>
          </w:p>
        </w:tc>
        <w:tc>
          <w:tcPr>
            <w:tcW w:w="4933"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Halewood Library, L26 0TS</w:t>
            </w:r>
          </w:p>
        </w:tc>
      </w:tr>
      <w:tr w:rsidR="008F3F89" w:rsidRPr="008F3F89" w:rsidTr="00315CFB">
        <w:tc>
          <w:tcPr>
            <w:tcW w:w="1377"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Huyton</w:t>
            </w:r>
          </w:p>
        </w:tc>
        <w:tc>
          <w:tcPr>
            <w:tcW w:w="1555"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Tuesday</w:t>
            </w:r>
          </w:p>
        </w:tc>
        <w:tc>
          <w:tcPr>
            <w:tcW w:w="1741"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9.30 – 12.30</w:t>
            </w:r>
          </w:p>
        </w:tc>
        <w:tc>
          <w:tcPr>
            <w:tcW w:w="4933"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Huyton Library, L36 9GD</w:t>
            </w:r>
          </w:p>
        </w:tc>
      </w:tr>
      <w:tr w:rsidR="008F3F89" w:rsidRPr="008F3F89" w:rsidTr="00315CFB">
        <w:tc>
          <w:tcPr>
            <w:tcW w:w="1377"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Huyton</w:t>
            </w:r>
          </w:p>
        </w:tc>
        <w:tc>
          <w:tcPr>
            <w:tcW w:w="1555"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Tuesday</w:t>
            </w:r>
          </w:p>
        </w:tc>
        <w:tc>
          <w:tcPr>
            <w:tcW w:w="1741"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1pm – 3.30</w:t>
            </w:r>
          </w:p>
        </w:tc>
        <w:tc>
          <w:tcPr>
            <w:tcW w:w="4933"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Merton Crescent, L36 4LD</w:t>
            </w:r>
          </w:p>
        </w:tc>
      </w:tr>
      <w:tr w:rsidR="008F3F89" w:rsidRPr="008F3F89" w:rsidTr="00315CFB">
        <w:tc>
          <w:tcPr>
            <w:tcW w:w="1377"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Huyton</w:t>
            </w:r>
          </w:p>
        </w:tc>
        <w:tc>
          <w:tcPr>
            <w:tcW w:w="1555"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Tuesday</w:t>
            </w:r>
          </w:p>
        </w:tc>
        <w:tc>
          <w:tcPr>
            <w:tcW w:w="1741"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10am – 12.30</w:t>
            </w:r>
          </w:p>
        </w:tc>
        <w:tc>
          <w:tcPr>
            <w:tcW w:w="4933"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Huyton Library, L36 9GD</w:t>
            </w:r>
          </w:p>
        </w:tc>
      </w:tr>
      <w:tr w:rsidR="008F3F89" w:rsidRPr="008F3F89" w:rsidTr="00315CFB">
        <w:tc>
          <w:tcPr>
            <w:tcW w:w="1377"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Huyton</w:t>
            </w:r>
          </w:p>
        </w:tc>
        <w:tc>
          <w:tcPr>
            <w:tcW w:w="1555"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Wednesday</w:t>
            </w:r>
          </w:p>
        </w:tc>
        <w:tc>
          <w:tcPr>
            <w:tcW w:w="1741"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12.30 – 3pm</w:t>
            </w:r>
          </w:p>
        </w:tc>
        <w:tc>
          <w:tcPr>
            <w:tcW w:w="4933"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The Gate Community Centre, L14 9NQ</w:t>
            </w:r>
          </w:p>
        </w:tc>
      </w:tr>
      <w:tr w:rsidR="008F3F89" w:rsidRPr="008F3F89" w:rsidTr="00315CFB">
        <w:tc>
          <w:tcPr>
            <w:tcW w:w="1377"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Halewood</w:t>
            </w:r>
          </w:p>
        </w:tc>
        <w:tc>
          <w:tcPr>
            <w:tcW w:w="1555"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Wednesday</w:t>
            </w:r>
          </w:p>
        </w:tc>
        <w:tc>
          <w:tcPr>
            <w:tcW w:w="1741"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9.30 – 12.00</w:t>
            </w:r>
          </w:p>
        </w:tc>
        <w:tc>
          <w:tcPr>
            <w:tcW w:w="4933"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New Hutte Neighbourhood Centre, L26 1TT</w:t>
            </w:r>
          </w:p>
        </w:tc>
      </w:tr>
      <w:tr w:rsidR="008F3F89" w:rsidRPr="008F3F89" w:rsidTr="00315CFB">
        <w:tc>
          <w:tcPr>
            <w:tcW w:w="1377"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Huyton</w:t>
            </w:r>
          </w:p>
        </w:tc>
        <w:tc>
          <w:tcPr>
            <w:tcW w:w="1555"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Wednesday</w:t>
            </w:r>
          </w:p>
        </w:tc>
        <w:tc>
          <w:tcPr>
            <w:tcW w:w="1741"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9.30 – 12.00</w:t>
            </w:r>
          </w:p>
        </w:tc>
        <w:tc>
          <w:tcPr>
            <w:tcW w:w="4933"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St John’s Information Zone, L36 0UB</w:t>
            </w:r>
          </w:p>
        </w:tc>
      </w:tr>
      <w:tr w:rsidR="008F3F89" w:rsidRPr="008F3F89" w:rsidTr="00315CFB">
        <w:tc>
          <w:tcPr>
            <w:tcW w:w="1377"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Huyton</w:t>
            </w:r>
          </w:p>
        </w:tc>
        <w:tc>
          <w:tcPr>
            <w:tcW w:w="1555"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Thursday</w:t>
            </w:r>
          </w:p>
        </w:tc>
        <w:tc>
          <w:tcPr>
            <w:tcW w:w="1741"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1pm – 3pm</w:t>
            </w:r>
          </w:p>
        </w:tc>
        <w:tc>
          <w:tcPr>
            <w:tcW w:w="4933"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St John’s Information Zone, L36 0UB</w:t>
            </w:r>
          </w:p>
        </w:tc>
      </w:tr>
      <w:tr w:rsidR="008F3F89" w:rsidRPr="008F3F89" w:rsidTr="00315CFB">
        <w:tc>
          <w:tcPr>
            <w:tcW w:w="1377"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Kirkby</w:t>
            </w:r>
          </w:p>
        </w:tc>
        <w:tc>
          <w:tcPr>
            <w:tcW w:w="1555"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Friday</w:t>
            </w:r>
          </w:p>
        </w:tc>
        <w:tc>
          <w:tcPr>
            <w:tcW w:w="1741"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10am – 12.30</w:t>
            </w:r>
          </w:p>
        </w:tc>
        <w:tc>
          <w:tcPr>
            <w:tcW w:w="4933"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Kirkby Library, L32 8XY</w:t>
            </w:r>
          </w:p>
        </w:tc>
      </w:tr>
      <w:tr w:rsidR="00315CFB" w:rsidRPr="008F3F89" w:rsidTr="00315CFB">
        <w:tc>
          <w:tcPr>
            <w:tcW w:w="1377"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Huyton</w:t>
            </w:r>
          </w:p>
        </w:tc>
        <w:tc>
          <w:tcPr>
            <w:tcW w:w="1555"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Friday</w:t>
            </w:r>
          </w:p>
        </w:tc>
        <w:tc>
          <w:tcPr>
            <w:tcW w:w="1741"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1pm – 3.30</w:t>
            </w:r>
          </w:p>
        </w:tc>
        <w:tc>
          <w:tcPr>
            <w:tcW w:w="4933" w:type="dxa"/>
          </w:tcPr>
          <w:p w:rsidR="00153F22" w:rsidRPr="008F3F89" w:rsidRDefault="00153F22" w:rsidP="000159B8">
            <w:pPr>
              <w:rPr>
                <w:rFonts w:ascii="Arial" w:hAnsi="Arial" w:cs="Arial"/>
                <w:color w:val="000000" w:themeColor="text1"/>
                <w:sz w:val="24"/>
                <w:szCs w:val="24"/>
              </w:rPr>
            </w:pPr>
            <w:r w:rsidRPr="008F3F89">
              <w:rPr>
                <w:rFonts w:ascii="Arial" w:hAnsi="Arial" w:cs="Arial"/>
                <w:color w:val="000000" w:themeColor="text1"/>
                <w:sz w:val="24"/>
                <w:szCs w:val="24"/>
              </w:rPr>
              <w:t>Bluebell Park Apartments, L36 7YB</w:t>
            </w:r>
          </w:p>
        </w:tc>
      </w:tr>
    </w:tbl>
    <w:p w:rsidR="00153F22" w:rsidRPr="008F3F89" w:rsidRDefault="00153F22" w:rsidP="00153F22">
      <w:pPr>
        <w:rPr>
          <w:rFonts w:ascii="Arial" w:hAnsi="Arial" w:cs="Arial"/>
          <w:b/>
          <w:i/>
          <w:color w:val="000000" w:themeColor="text1"/>
          <w:sz w:val="24"/>
          <w:szCs w:val="24"/>
        </w:rPr>
      </w:pPr>
    </w:p>
    <w:p w:rsidR="00185E78" w:rsidRPr="00E02F04" w:rsidRDefault="00F70E93" w:rsidP="00E02F04">
      <w:pPr>
        <w:spacing w:after="0"/>
        <w:rPr>
          <w:rFonts w:ascii="Arial" w:hAnsi="Arial" w:cs="Arial"/>
          <w:sz w:val="24"/>
          <w:szCs w:val="24"/>
        </w:rPr>
      </w:pPr>
      <w:hyperlink r:id="rId17" w:history="1">
        <w:r w:rsidR="00153F22" w:rsidRPr="00B60B66">
          <w:rPr>
            <w:rStyle w:val="Hyperlink"/>
            <w:rFonts w:ascii="Arial" w:hAnsi="Arial" w:cs="Arial"/>
            <w:sz w:val="24"/>
            <w:szCs w:val="24"/>
          </w:rPr>
          <w:t>Digital Champions</w:t>
        </w:r>
      </w:hyperlink>
      <w:r w:rsidR="00153F22" w:rsidRPr="007907C2">
        <w:rPr>
          <w:rFonts w:ascii="Arial" w:hAnsi="Arial" w:cs="Arial"/>
          <w:sz w:val="24"/>
          <w:szCs w:val="24"/>
        </w:rPr>
        <w:t xml:space="preserve"> are based in each Knowsley Council One Stop Shop </w:t>
      </w:r>
      <w:r w:rsidR="00185E78">
        <w:rPr>
          <w:rFonts w:ascii="Arial" w:hAnsi="Arial" w:cs="Arial"/>
          <w:sz w:val="24"/>
          <w:szCs w:val="24"/>
        </w:rPr>
        <w:t>to</w:t>
      </w:r>
      <w:r w:rsidR="00153F22" w:rsidRPr="007907C2">
        <w:rPr>
          <w:rFonts w:ascii="Arial" w:hAnsi="Arial" w:cs="Arial"/>
          <w:sz w:val="24"/>
          <w:szCs w:val="24"/>
        </w:rPr>
        <w:t xml:space="preserve"> help residents sign up to and use</w:t>
      </w:r>
      <w:r w:rsidR="00153F22">
        <w:rPr>
          <w:rFonts w:ascii="Arial" w:hAnsi="Arial" w:cs="Arial"/>
          <w:sz w:val="24"/>
          <w:szCs w:val="24"/>
        </w:rPr>
        <w:t xml:space="preserve"> the Council’s digital services</w:t>
      </w:r>
      <w:r w:rsidR="00185E78">
        <w:rPr>
          <w:rFonts w:ascii="Arial" w:hAnsi="Arial" w:cs="Arial"/>
          <w:sz w:val="24"/>
          <w:szCs w:val="24"/>
        </w:rPr>
        <w:t xml:space="preserve">.  </w:t>
      </w:r>
      <w:r w:rsidR="00E02F04" w:rsidRPr="007907C2">
        <w:rPr>
          <w:rFonts w:ascii="Arial" w:hAnsi="Arial" w:cs="Arial"/>
          <w:sz w:val="24"/>
          <w:szCs w:val="24"/>
        </w:rPr>
        <w:t>There is no need to book</w:t>
      </w:r>
      <w:r w:rsidR="00E02F04">
        <w:rPr>
          <w:rFonts w:ascii="Arial" w:hAnsi="Arial" w:cs="Arial"/>
          <w:sz w:val="24"/>
          <w:szCs w:val="24"/>
        </w:rPr>
        <w:t xml:space="preserve"> but check One Stop Shop opening hours </w:t>
      </w:r>
      <w:hyperlink r:id="rId18" w:history="1">
        <w:r w:rsidR="00E02F04" w:rsidRPr="009F40CC">
          <w:rPr>
            <w:rStyle w:val="Hyperlink"/>
            <w:rFonts w:ascii="Arial" w:hAnsi="Arial" w:cs="Arial"/>
            <w:sz w:val="24"/>
            <w:szCs w:val="24"/>
          </w:rPr>
          <w:t>here</w:t>
        </w:r>
      </w:hyperlink>
      <w:r w:rsidR="00E02F04">
        <w:rPr>
          <w:rFonts w:ascii="Arial" w:hAnsi="Arial" w:cs="Arial"/>
          <w:sz w:val="24"/>
          <w:szCs w:val="24"/>
        </w:rPr>
        <w:t>.  Support to get online, set up an email address, upload documents and make a claim for Universal Credit should be done through the Citizens Advice ‘Help to Claim’ service.  Residents should call 0800 144 8444 in the first instance and will be offered a local appointment for help.</w:t>
      </w:r>
    </w:p>
    <w:p w:rsidR="000C56D7" w:rsidRDefault="000C56D7" w:rsidP="00A91B2F">
      <w:pPr>
        <w:pStyle w:val="NoSpacing"/>
      </w:pPr>
    </w:p>
    <w:p w:rsidR="0082768E" w:rsidRDefault="0082768E" w:rsidP="00153F22">
      <w:pPr>
        <w:rPr>
          <w:rFonts w:ascii="Arial" w:hAnsi="Arial" w:cs="Arial"/>
          <w:b/>
          <w:i/>
          <w:sz w:val="24"/>
          <w:szCs w:val="24"/>
        </w:rPr>
      </w:pPr>
    </w:p>
    <w:p w:rsidR="0082768E" w:rsidRDefault="0082768E" w:rsidP="00153F22">
      <w:pPr>
        <w:rPr>
          <w:rFonts w:ascii="Arial" w:hAnsi="Arial" w:cs="Arial"/>
          <w:b/>
          <w:i/>
          <w:sz w:val="24"/>
          <w:szCs w:val="24"/>
        </w:rPr>
      </w:pPr>
    </w:p>
    <w:p w:rsidR="0082768E" w:rsidRDefault="0082768E" w:rsidP="00153F22">
      <w:pPr>
        <w:rPr>
          <w:rFonts w:ascii="Arial" w:hAnsi="Arial" w:cs="Arial"/>
          <w:b/>
          <w:i/>
          <w:sz w:val="24"/>
          <w:szCs w:val="24"/>
        </w:rPr>
      </w:pPr>
    </w:p>
    <w:p w:rsidR="00153F22" w:rsidRPr="00467BA4" w:rsidRDefault="00153F22" w:rsidP="00153F22">
      <w:pPr>
        <w:rPr>
          <w:rFonts w:ascii="Arial" w:hAnsi="Arial" w:cs="Arial"/>
          <w:b/>
          <w:i/>
          <w:sz w:val="24"/>
          <w:szCs w:val="24"/>
        </w:rPr>
      </w:pPr>
      <w:r w:rsidRPr="00467BA4">
        <w:rPr>
          <w:rFonts w:ascii="Arial" w:hAnsi="Arial" w:cs="Arial"/>
          <w:b/>
          <w:i/>
          <w:sz w:val="24"/>
          <w:szCs w:val="24"/>
        </w:rPr>
        <w:t>A</w:t>
      </w:r>
      <w:r w:rsidR="00185E78">
        <w:rPr>
          <w:rFonts w:ascii="Arial" w:hAnsi="Arial" w:cs="Arial"/>
          <w:b/>
          <w:i/>
          <w:sz w:val="24"/>
          <w:szCs w:val="24"/>
        </w:rPr>
        <w:t xml:space="preserve">ccess to computers and Wi-Fi </w:t>
      </w:r>
      <w:r w:rsidR="00516A20">
        <w:rPr>
          <w:rFonts w:ascii="Arial" w:hAnsi="Arial" w:cs="Arial"/>
          <w:b/>
          <w:i/>
          <w:sz w:val="24"/>
          <w:szCs w:val="24"/>
        </w:rPr>
        <w:t xml:space="preserve">only </w:t>
      </w:r>
      <w:r w:rsidR="00185E78">
        <w:rPr>
          <w:rFonts w:ascii="Arial" w:hAnsi="Arial" w:cs="Arial"/>
          <w:b/>
          <w:i/>
          <w:sz w:val="24"/>
          <w:szCs w:val="24"/>
        </w:rPr>
        <w:t>(</w:t>
      </w:r>
      <w:r w:rsidR="00516A20">
        <w:rPr>
          <w:rFonts w:ascii="Arial" w:hAnsi="Arial" w:cs="Arial"/>
          <w:b/>
          <w:i/>
          <w:sz w:val="24"/>
          <w:szCs w:val="24"/>
        </w:rPr>
        <w:t>without</w:t>
      </w:r>
      <w:r w:rsidR="00185E78">
        <w:rPr>
          <w:rFonts w:ascii="Arial" w:hAnsi="Arial" w:cs="Arial"/>
          <w:b/>
          <w:i/>
          <w:sz w:val="24"/>
          <w:szCs w:val="24"/>
        </w:rPr>
        <w:t xml:space="preserve"> </w:t>
      </w:r>
      <w:r w:rsidRPr="00467BA4">
        <w:rPr>
          <w:rFonts w:ascii="Arial" w:hAnsi="Arial" w:cs="Arial"/>
          <w:b/>
          <w:i/>
          <w:sz w:val="24"/>
          <w:szCs w:val="24"/>
        </w:rPr>
        <w:t>support)</w:t>
      </w:r>
    </w:p>
    <w:p w:rsidR="00153F22" w:rsidRPr="00B3136D" w:rsidRDefault="00153F22" w:rsidP="00153F22">
      <w:pPr>
        <w:rPr>
          <w:rFonts w:ascii="Arial" w:hAnsi="Arial" w:cs="Arial"/>
          <w:sz w:val="24"/>
          <w:szCs w:val="24"/>
        </w:rPr>
      </w:pPr>
      <w:r w:rsidRPr="007907C2">
        <w:rPr>
          <w:rFonts w:ascii="Arial" w:hAnsi="Arial" w:cs="Arial"/>
          <w:sz w:val="24"/>
          <w:szCs w:val="24"/>
        </w:rPr>
        <w:t xml:space="preserve">Residents who can’t access a computer or get online at home can use free computers and / or Wi-Fi in any of the following sites across Knowsley.  </w:t>
      </w:r>
    </w:p>
    <w:tbl>
      <w:tblPr>
        <w:tblStyle w:val="TableGrid"/>
        <w:tblW w:w="9209" w:type="dxa"/>
        <w:tblLook w:val="04A0" w:firstRow="1" w:lastRow="0" w:firstColumn="1" w:lastColumn="0" w:noHBand="0" w:noVBand="1"/>
      </w:tblPr>
      <w:tblGrid>
        <w:gridCol w:w="3085"/>
        <w:gridCol w:w="6124"/>
      </w:tblGrid>
      <w:tr w:rsidR="00153F22" w:rsidRPr="007907C2" w:rsidTr="00516A20">
        <w:tc>
          <w:tcPr>
            <w:tcW w:w="3085" w:type="dxa"/>
          </w:tcPr>
          <w:p w:rsidR="00153F22" w:rsidRPr="007907C2" w:rsidRDefault="00153F22" w:rsidP="000159B8">
            <w:pPr>
              <w:rPr>
                <w:rFonts w:ascii="Arial" w:hAnsi="Arial" w:cs="Arial"/>
                <w:b/>
                <w:sz w:val="24"/>
                <w:szCs w:val="24"/>
              </w:rPr>
            </w:pPr>
            <w:r w:rsidRPr="007907C2">
              <w:rPr>
                <w:rFonts w:ascii="Arial" w:hAnsi="Arial" w:cs="Arial"/>
                <w:b/>
                <w:sz w:val="24"/>
                <w:szCs w:val="24"/>
              </w:rPr>
              <w:t>Venue</w:t>
            </w:r>
          </w:p>
        </w:tc>
        <w:tc>
          <w:tcPr>
            <w:tcW w:w="6124" w:type="dxa"/>
          </w:tcPr>
          <w:p w:rsidR="00153F22" w:rsidRPr="007907C2" w:rsidRDefault="00153F22" w:rsidP="000159B8">
            <w:pPr>
              <w:rPr>
                <w:rFonts w:ascii="Arial" w:hAnsi="Arial" w:cs="Arial"/>
                <w:b/>
                <w:sz w:val="24"/>
                <w:szCs w:val="24"/>
              </w:rPr>
            </w:pPr>
            <w:r w:rsidRPr="007907C2">
              <w:rPr>
                <w:rFonts w:ascii="Arial" w:hAnsi="Arial" w:cs="Arial"/>
                <w:b/>
                <w:sz w:val="24"/>
                <w:szCs w:val="24"/>
              </w:rPr>
              <w:t>Address</w:t>
            </w:r>
          </w:p>
          <w:p w:rsidR="00153F22" w:rsidRPr="007907C2" w:rsidRDefault="00153F22" w:rsidP="000159B8">
            <w:pPr>
              <w:rPr>
                <w:rFonts w:ascii="Arial" w:hAnsi="Arial" w:cs="Arial"/>
                <w:b/>
                <w:sz w:val="24"/>
                <w:szCs w:val="24"/>
              </w:rPr>
            </w:pPr>
          </w:p>
        </w:tc>
      </w:tr>
      <w:tr w:rsidR="00153F22" w:rsidRPr="007907C2" w:rsidTr="00516A20">
        <w:tc>
          <w:tcPr>
            <w:tcW w:w="3085" w:type="dxa"/>
            <w:vAlign w:val="bottom"/>
          </w:tcPr>
          <w:p w:rsidR="00153F22" w:rsidRPr="007907C2" w:rsidRDefault="00153F22" w:rsidP="000159B8">
            <w:pPr>
              <w:rPr>
                <w:rFonts w:ascii="Arial" w:eastAsia="Times New Roman" w:hAnsi="Arial" w:cs="Arial"/>
                <w:b/>
                <w:color w:val="000000"/>
                <w:sz w:val="24"/>
                <w:szCs w:val="24"/>
                <w:lang w:eastAsia="en-GB"/>
              </w:rPr>
            </w:pPr>
            <w:r w:rsidRPr="007907C2">
              <w:rPr>
                <w:rFonts w:ascii="Arial" w:eastAsia="Times New Roman" w:hAnsi="Arial" w:cs="Arial"/>
                <w:b/>
                <w:color w:val="000000"/>
                <w:sz w:val="24"/>
                <w:szCs w:val="24"/>
                <w:lang w:eastAsia="en-GB"/>
              </w:rPr>
              <w:t>Huyton</w:t>
            </w: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p>
        </w:tc>
      </w:tr>
      <w:tr w:rsidR="00153F22" w:rsidRPr="007907C2" w:rsidTr="00516A20">
        <w:tc>
          <w:tcPr>
            <w:tcW w:w="3085"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Huyton Jobcentre</w:t>
            </w: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Edendale House, Lathom Road, Huyton L36 9XS</w:t>
            </w:r>
          </w:p>
        </w:tc>
      </w:tr>
      <w:tr w:rsidR="00153F22" w:rsidRPr="007907C2" w:rsidTr="00516A20">
        <w:tc>
          <w:tcPr>
            <w:tcW w:w="3085"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Huyton One Stop Shop</w:t>
            </w: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Archway Road, Huyton L36 9YU</w:t>
            </w:r>
          </w:p>
        </w:tc>
      </w:tr>
      <w:tr w:rsidR="00153F22" w:rsidRPr="007907C2" w:rsidTr="00516A20">
        <w:tc>
          <w:tcPr>
            <w:tcW w:w="3085"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Huyton Library</w:t>
            </w: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Civic Way, Huyton, L36 9GD</w:t>
            </w:r>
          </w:p>
        </w:tc>
      </w:tr>
      <w:tr w:rsidR="00153F22" w:rsidRPr="007907C2" w:rsidTr="00516A20">
        <w:tc>
          <w:tcPr>
            <w:tcW w:w="3085" w:type="dxa"/>
            <w:vAlign w:val="bottom"/>
          </w:tcPr>
          <w:p w:rsidR="00153F22" w:rsidRPr="007907C2" w:rsidRDefault="00153F22" w:rsidP="000159B8">
            <w:pPr>
              <w:rPr>
                <w:rFonts w:ascii="Arial" w:eastAsia="Times New Roman" w:hAnsi="Arial" w:cs="Arial"/>
                <w:color w:val="000000"/>
                <w:sz w:val="24"/>
                <w:szCs w:val="24"/>
                <w:lang w:eastAsia="en-GB"/>
              </w:rPr>
            </w:pP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p>
        </w:tc>
      </w:tr>
      <w:tr w:rsidR="00153F22" w:rsidRPr="007907C2" w:rsidTr="00516A20">
        <w:tc>
          <w:tcPr>
            <w:tcW w:w="3085" w:type="dxa"/>
            <w:vAlign w:val="bottom"/>
          </w:tcPr>
          <w:p w:rsidR="00153F22" w:rsidRPr="007907C2" w:rsidRDefault="00153F22" w:rsidP="000159B8">
            <w:pPr>
              <w:rPr>
                <w:rFonts w:ascii="Arial" w:eastAsia="Times New Roman" w:hAnsi="Arial" w:cs="Arial"/>
                <w:b/>
                <w:color w:val="000000"/>
                <w:sz w:val="24"/>
                <w:szCs w:val="24"/>
                <w:lang w:eastAsia="en-GB"/>
              </w:rPr>
            </w:pPr>
            <w:r w:rsidRPr="007907C2">
              <w:rPr>
                <w:rFonts w:ascii="Arial" w:eastAsia="Times New Roman" w:hAnsi="Arial" w:cs="Arial"/>
                <w:b/>
                <w:color w:val="000000"/>
                <w:sz w:val="24"/>
                <w:szCs w:val="24"/>
                <w:lang w:eastAsia="en-GB"/>
              </w:rPr>
              <w:t>Kirkby</w:t>
            </w: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p>
        </w:tc>
      </w:tr>
      <w:tr w:rsidR="00153F22" w:rsidRPr="007907C2" w:rsidTr="00516A20">
        <w:tc>
          <w:tcPr>
            <w:tcW w:w="3085"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Kirkby Jobcentre</w:t>
            </w: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St Chad's House, St Chad's Drive, Kirkby L32 8RW</w:t>
            </w:r>
          </w:p>
        </w:tc>
      </w:tr>
      <w:tr w:rsidR="00153F22" w:rsidRPr="007907C2" w:rsidTr="00516A20">
        <w:tc>
          <w:tcPr>
            <w:tcW w:w="3085"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Kirkby One Stop Shop</w:t>
            </w: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Kirkby Centre, Norwich Way, Kirkby, L32 8XY</w:t>
            </w:r>
          </w:p>
        </w:tc>
      </w:tr>
      <w:tr w:rsidR="00153F22" w:rsidRPr="007907C2" w:rsidTr="00516A20">
        <w:tc>
          <w:tcPr>
            <w:tcW w:w="3085"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Kirkby Library</w:t>
            </w: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1st fl</w:t>
            </w:r>
            <w:r w:rsidR="00E050E0">
              <w:rPr>
                <w:rFonts w:ascii="Arial" w:eastAsia="Times New Roman" w:hAnsi="Arial" w:cs="Arial"/>
                <w:color w:val="000000"/>
                <w:sz w:val="24"/>
                <w:szCs w:val="24"/>
                <w:lang w:eastAsia="en-GB"/>
              </w:rPr>
              <w:t>oo</w:t>
            </w:r>
            <w:r w:rsidRPr="007907C2">
              <w:rPr>
                <w:rFonts w:ascii="Arial" w:eastAsia="Times New Roman" w:hAnsi="Arial" w:cs="Arial"/>
                <w:color w:val="000000"/>
                <w:sz w:val="24"/>
                <w:szCs w:val="24"/>
                <w:lang w:eastAsia="en-GB"/>
              </w:rPr>
              <w:t>r, Kirkby Centre, Norwich Way, Kirkby, L32 8XY</w:t>
            </w:r>
          </w:p>
        </w:tc>
      </w:tr>
      <w:tr w:rsidR="00153F22" w:rsidRPr="007907C2" w:rsidTr="00516A20">
        <w:tc>
          <w:tcPr>
            <w:tcW w:w="3085" w:type="dxa"/>
            <w:vAlign w:val="bottom"/>
          </w:tcPr>
          <w:p w:rsidR="00153F22" w:rsidRPr="007907C2" w:rsidRDefault="00153F22" w:rsidP="000159B8">
            <w:pPr>
              <w:rPr>
                <w:rFonts w:ascii="Arial" w:eastAsia="Times New Roman" w:hAnsi="Arial" w:cs="Arial"/>
                <w:color w:val="000000"/>
                <w:sz w:val="24"/>
                <w:szCs w:val="24"/>
                <w:lang w:eastAsia="en-GB"/>
              </w:rPr>
            </w:pP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p>
        </w:tc>
      </w:tr>
      <w:tr w:rsidR="00153F22" w:rsidRPr="007907C2" w:rsidTr="00516A20">
        <w:tc>
          <w:tcPr>
            <w:tcW w:w="3085" w:type="dxa"/>
            <w:vAlign w:val="bottom"/>
          </w:tcPr>
          <w:p w:rsidR="00153F22" w:rsidRPr="007907C2" w:rsidRDefault="00153F22" w:rsidP="000159B8">
            <w:pPr>
              <w:rPr>
                <w:rFonts w:ascii="Arial" w:eastAsia="Times New Roman" w:hAnsi="Arial" w:cs="Arial"/>
                <w:b/>
                <w:color w:val="000000"/>
                <w:sz w:val="24"/>
                <w:szCs w:val="24"/>
                <w:lang w:eastAsia="en-GB"/>
              </w:rPr>
            </w:pPr>
            <w:r w:rsidRPr="007907C2">
              <w:rPr>
                <w:rFonts w:ascii="Arial" w:eastAsia="Times New Roman" w:hAnsi="Arial" w:cs="Arial"/>
                <w:b/>
                <w:color w:val="000000"/>
                <w:sz w:val="24"/>
                <w:szCs w:val="24"/>
                <w:lang w:eastAsia="en-GB"/>
              </w:rPr>
              <w:t>Halewood</w:t>
            </w: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p>
        </w:tc>
      </w:tr>
      <w:tr w:rsidR="00153F22" w:rsidRPr="007907C2" w:rsidTr="00516A20">
        <w:tc>
          <w:tcPr>
            <w:tcW w:w="3085" w:type="dxa"/>
            <w:vAlign w:val="center"/>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Halewood Library</w:t>
            </w:r>
          </w:p>
        </w:tc>
        <w:tc>
          <w:tcPr>
            <w:tcW w:w="6124" w:type="dxa"/>
            <w:vAlign w:val="center"/>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Halewood Centre, Roseheath Drive, L26 9UH</w:t>
            </w:r>
          </w:p>
        </w:tc>
      </w:tr>
      <w:tr w:rsidR="00153F22" w:rsidRPr="007907C2" w:rsidTr="00516A20">
        <w:tc>
          <w:tcPr>
            <w:tcW w:w="3085" w:type="dxa"/>
            <w:vAlign w:val="center"/>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Halewood One Stop Shop</w:t>
            </w:r>
          </w:p>
        </w:tc>
        <w:tc>
          <w:tcPr>
            <w:tcW w:w="6124" w:type="dxa"/>
            <w:vAlign w:val="center"/>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Halewood Centre, Roseheath Drive, L26 9UH</w:t>
            </w:r>
          </w:p>
        </w:tc>
      </w:tr>
      <w:tr w:rsidR="00153F22" w:rsidRPr="007907C2" w:rsidTr="00516A20">
        <w:tc>
          <w:tcPr>
            <w:tcW w:w="3085" w:type="dxa"/>
            <w:vAlign w:val="center"/>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Belle Vale Jobcentre</w:t>
            </w:r>
          </w:p>
        </w:tc>
        <w:tc>
          <w:tcPr>
            <w:tcW w:w="6124" w:type="dxa"/>
            <w:vAlign w:val="center"/>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Crown Building, 302 Childwall Valley Road L25 2UF</w:t>
            </w:r>
          </w:p>
        </w:tc>
      </w:tr>
      <w:tr w:rsidR="00153F22" w:rsidRPr="007907C2" w:rsidTr="00516A20">
        <w:tc>
          <w:tcPr>
            <w:tcW w:w="3085" w:type="dxa"/>
            <w:vAlign w:val="center"/>
          </w:tcPr>
          <w:p w:rsidR="00153F22" w:rsidRPr="007907C2" w:rsidRDefault="00153F22" w:rsidP="000159B8">
            <w:pPr>
              <w:rPr>
                <w:rFonts w:ascii="Arial" w:eastAsia="Times New Roman" w:hAnsi="Arial" w:cs="Arial"/>
                <w:color w:val="000000"/>
                <w:sz w:val="24"/>
                <w:szCs w:val="24"/>
                <w:lang w:eastAsia="en-GB"/>
              </w:rPr>
            </w:pPr>
          </w:p>
        </w:tc>
        <w:tc>
          <w:tcPr>
            <w:tcW w:w="6124" w:type="dxa"/>
            <w:vAlign w:val="center"/>
          </w:tcPr>
          <w:p w:rsidR="00153F22" w:rsidRPr="007907C2" w:rsidRDefault="00153F22" w:rsidP="000159B8">
            <w:pPr>
              <w:rPr>
                <w:rFonts w:ascii="Arial" w:eastAsia="Times New Roman" w:hAnsi="Arial" w:cs="Arial"/>
                <w:color w:val="000000"/>
                <w:sz w:val="24"/>
                <w:szCs w:val="24"/>
                <w:lang w:eastAsia="en-GB"/>
              </w:rPr>
            </w:pPr>
          </w:p>
        </w:tc>
      </w:tr>
      <w:tr w:rsidR="00153F22" w:rsidRPr="007907C2" w:rsidTr="00516A20">
        <w:tc>
          <w:tcPr>
            <w:tcW w:w="3085" w:type="dxa"/>
            <w:vAlign w:val="center"/>
          </w:tcPr>
          <w:p w:rsidR="00153F22" w:rsidRPr="007907C2" w:rsidRDefault="00153F22" w:rsidP="000159B8">
            <w:pPr>
              <w:rPr>
                <w:rFonts w:ascii="Arial" w:eastAsia="Times New Roman" w:hAnsi="Arial" w:cs="Arial"/>
                <w:b/>
                <w:color w:val="000000"/>
                <w:sz w:val="24"/>
                <w:szCs w:val="24"/>
                <w:lang w:eastAsia="en-GB"/>
              </w:rPr>
            </w:pPr>
            <w:r w:rsidRPr="007907C2">
              <w:rPr>
                <w:rFonts w:ascii="Arial" w:eastAsia="Times New Roman" w:hAnsi="Arial" w:cs="Arial"/>
                <w:b/>
                <w:color w:val="000000"/>
                <w:sz w:val="24"/>
                <w:szCs w:val="24"/>
                <w:lang w:eastAsia="en-GB"/>
              </w:rPr>
              <w:t>Prescot</w:t>
            </w:r>
          </w:p>
        </w:tc>
        <w:tc>
          <w:tcPr>
            <w:tcW w:w="6124" w:type="dxa"/>
            <w:vAlign w:val="center"/>
          </w:tcPr>
          <w:p w:rsidR="00153F22" w:rsidRPr="007907C2" w:rsidRDefault="00153F22" w:rsidP="000159B8">
            <w:pPr>
              <w:rPr>
                <w:rFonts w:ascii="Arial" w:eastAsia="Times New Roman" w:hAnsi="Arial" w:cs="Arial"/>
                <w:color w:val="000000"/>
                <w:sz w:val="24"/>
                <w:szCs w:val="24"/>
                <w:lang w:eastAsia="en-GB"/>
              </w:rPr>
            </w:pPr>
          </w:p>
        </w:tc>
      </w:tr>
      <w:tr w:rsidR="00153F22" w:rsidRPr="007907C2" w:rsidTr="00516A20">
        <w:tc>
          <w:tcPr>
            <w:tcW w:w="3085"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Prescot One Stop Shop</w:t>
            </w:r>
          </w:p>
        </w:tc>
        <w:tc>
          <w:tcPr>
            <w:tcW w:w="6124" w:type="dxa"/>
            <w:vAlign w:val="center"/>
          </w:tcPr>
          <w:p w:rsidR="00153F22" w:rsidRPr="007907C2" w:rsidRDefault="00E050E0" w:rsidP="00E050E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Prescot Centre, </w:t>
            </w:r>
            <w:r w:rsidR="00153F22" w:rsidRPr="007907C2">
              <w:rPr>
                <w:rFonts w:ascii="Arial" w:eastAsia="Times New Roman" w:hAnsi="Arial" w:cs="Arial"/>
                <w:color w:val="000000"/>
                <w:sz w:val="24"/>
                <w:szCs w:val="24"/>
                <w:lang w:eastAsia="en-GB"/>
              </w:rPr>
              <w:t xml:space="preserve">Aspinall </w:t>
            </w:r>
            <w:r>
              <w:rPr>
                <w:rFonts w:ascii="Arial" w:eastAsia="Times New Roman" w:hAnsi="Arial" w:cs="Arial"/>
                <w:color w:val="000000"/>
                <w:sz w:val="24"/>
                <w:szCs w:val="24"/>
                <w:lang w:eastAsia="en-GB"/>
              </w:rPr>
              <w:t>Street, Prescot,</w:t>
            </w:r>
            <w:r w:rsidR="00153F22" w:rsidRPr="007907C2">
              <w:rPr>
                <w:rFonts w:ascii="Arial" w:eastAsia="Times New Roman" w:hAnsi="Arial" w:cs="Arial"/>
                <w:color w:val="000000"/>
                <w:sz w:val="24"/>
                <w:szCs w:val="24"/>
                <w:lang w:eastAsia="en-GB"/>
              </w:rPr>
              <w:t xml:space="preserve"> L34 5GA</w:t>
            </w:r>
          </w:p>
        </w:tc>
      </w:tr>
      <w:tr w:rsidR="00153F22" w:rsidRPr="007907C2" w:rsidTr="00516A20">
        <w:tc>
          <w:tcPr>
            <w:tcW w:w="3085"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Prescot Library</w:t>
            </w:r>
          </w:p>
        </w:tc>
        <w:tc>
          <w:tcPr>
            <w:tcW w:w="6124" w:type="dxa"/>
            <w:vAlign w:val="bottom"/>
          </w:tcPr>
          <w:p w:rsidR="00153F22" w:rsidRPr="007907C2" w:rsidRDefault="00E050E0" w:rsidP="000159B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Prescot Centre, </w:t>
            </w:r>
            <w:r w:rsidRPr="007907C2">
              <w:rPr>
                <w:rFonts w:ascii="Arial" w:eastAsia="Times New Roman" w:hAnsi="Arial" w:cs="Arial"/>
                <w:color w:val="000000"/>
                <w:sz w:val="24"/>
                <w:szCs w:val="24"/>
                <w:lang w:eastAsia="en-GB"/>
              </w:rPr>
              <w:t xml:space="preserve">Aspinall </w:t>
            </w:r>
            <w:r>
              <w:rPr>
                <w:rFonts w:ascii="Arial" w:eastAsia="Times New Roman" w:hAnsi="Arial" w:cs="Arial"/>
                <w:color w:val="000000"/>
                <w:sz w:val="24"/>
                <w:szCs w:val="24"/>
                <w:lang w:eastAsia="en-GB"/>
              </w:rPr>
              <w:t xml:space="preserve">Street, </w:t>
            </w:r>
            <w:r w:rsidR="00153F22" w:rsidRPr="007907C2">
              <w:rPr>
                <w:rFonts w:ascii="Arial" w:eastAsia="Times New Roman" w:hAnsi="Arial" w:cs="Arial"/>
                <w:color w:val="000000"/>
                <w:sz w:val="24"/>
                <w:szCs w:val="24"/>
                <w:lang w:eastAsia="en-GB"/>
              </w:rPr>
              <w:t>Prescot, L34 5GA</w:t>
            </w:r>
          </w:p>
        </w:tc>
      </w:tr>
      <w:tr w:rsidR="00153F22" w:rsidRPr="007907C2" w:rsidTr="00516A20">
        <w:tc>
          <w:tcPr>
            <w:tcW w:w="3085" w:type="dxa"/>
            <w:vAlign w:val="bottom"/>
          </w:tcPr>
          <w:p w:rsidR="00153F22" w:rsidRPr="007907C2" w:rsidRDefault="00153F22" w:rsidP="000159B8">
            <w:pPr>
              <w:rPr>
                <w:rFonts w:ascii="Arial" w:eastAsia="Times New Roman" w:hAnsi="Arial" w:cs="Arial"/>
                <w:color w:val="000000"/>
                <w:sz w:val="24"/>
                <w:szCs w:val="24"/>
                <w:lang w:eastAsia="en-GB"/>
              </w:rPr>
            </w:pP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p>
        </w:tc>
      </w:tr>
      <w:tr w:rsidR="00153F22" w:rsidRPr="007907C2" w:rsidTr="00516A20">
        <w:tc>
          <w:tcPr>
            <w:tcW w:w="3085" w:type="dxa"/>
            <w:vAlign w:val="bottom"/>
          </w:tcPr>
          <w:p w:rsidR="00153F22" w:rsidRPr="007907C2" w:rsidRDefault="00153F22" w:rsidP="000159B8">
            <w:pPr>
              <w:rPr>
                <w:rFonts w:ascii="Arial" w:eastAsia="Times New Roman" w:hAnsi="Arial" w:cs="Arial"/>
                <w:b/>
                <w:color w:val="000000"/>
                <w:sz w:val="24"/>
                <w:szCs w:val="24"/>
                <w:lang w:eastAsia="en-GB"/>
              </w:rPr>
            </w:pPr>
            <w:r w:rsidRPr="007907C2">
              <w:rPr>
                <w:rFonts w:ascii="Arial" w:eastAsia="Times New Roman" w:hAnsi="Arial" w:cs="Arial"/>
                <w:b/>
                <w:color w:val="000000"/>
                <w:sz w:val="24"/>
                <w:szCs w:val="24"/>
                <w:lang w:eastAsia="en-GB"/>
              </w:rPr>
              <w:t>Stockbridge Village</w:t>
            </w: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p>
        </w:tc>
      </w:tr>
      <w:tr w:rsidR="00153F22" w:rsidRPr="007907C2" w:rsidTr="00516A20">
        <w:tc>
          <w:tcPr>
            <w:tcW w:w="3085"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Stockbridge Library</w:t>
            </w:r>
          </w:p>
        </w:tc>
        <w:tc>
          <w:tcPr>
            <w:tcW w:w="6124" w:type="dxa"/>
            <w:vAlign w:val="bottom"/>
          </w:tcPr>
          <w:p w:rsidR="00153F22" w:rsidRPr="007907C2" w:rsidRDefault="00153F22" w:rsidP="000159B8">
            <w:pPr>
              <w:rPr>
                <w:rFonts w:ascii="Arial" w:eastAsia="Times New Roman" w:hAnsi="Arial" w:cs="Arial"/>
                <w:color w:val="000000"/>
                <w:sz w:val="24"/>
                <w:szCs w:val="24"/>
                <w:lang w:eastAsia="en-GB"/>
              </w:rPr>
            </w:pPr>
            <w:r w:rsidRPr="007907C2">
              <w:rPr>
                <w:rFonts w:ascii="Arial" w:eastAsia="Times New Roman" w:hAnsi="Arial" w:cs="Arial"/>
                <w:color w:val="000000"/>
                <w:sz w:val="24"/>
                <w:szCs w:val="24"/>
                <w:lang w:eastAsia="en-GB"/>
              </w:rPr>
              <w:t>The Withens, Stockbridge Village, L28 1AB</w:t>
            </w:r>
          </w:p>
        </w:tc>
      </w:tr>
    </w:tbl>
    <w:p w:rsidR="00153F22" w:rsidRDefault="00153F22" w:rsidP="00153F22">
      <w:pPr>
        <w:rPr>
          <w:rFonts w:ascii="Arial" w:hAnsi="Arial" w:cs="Arial"/>
          <w:sz w:val="24"/>
          <w:szCs w:val="24"/>
        </w:rPr>
      </w:pPr>
    </w:p>
    <w:p w:rsidR="00153F22" w:rsidRPr="007907C2" w:rsidRDefault="00153F22" w:rsidP="00153F22">
      <w:pPr>
        <w:rPr>
          <w:rFonts w:ascii="Arial" w:hAnsi="Arial" w:cs="Arial"/>
          <w:sz w:val="24"/>
          <w:szCs w:val="24"/>
        </w:rPr>
      </w:pPr>
      <w:r w:rsidRPr="00532016">
        <w:rPr>
          <w:rFonts w:ascii="Arial" w:hAnsi="Arial" w:cs="Arial"/>
          <w:sz w:val="24"/>
          <w:szCs w:val="24"/>
        </w:rPr>
        <w:t>To find where you can ‘get online’ with access to computers, Wi-Fi and digital skills training, visit ‘</w:t>
      </w:r>
      <w:hyperlink r:id="rId19" w:history="1">
        <w:r w:rsidRPr="00532016">
          <w:rPr>
            <w:rStyle w:val="Hyperlink"/>
            <w:rFonts w:ascii="Arial" w:hAnsi="Arial" w:cs="Arial"/>
            <w:sz w:val="24"/>
            <w:szCs w:val="24"/>
          </w:rPr>
          <w:t>My Neighbourhood</w:t>
        </w:r>
      </w:hyperlink>
      <w:r w:rsidRPr="00532016">
        <w:rPr>
          <w:rFonts w:ascii="Arial" w:hAnsi="Arial" w:cs="Arial"/>
          <w:sz w:val="24"/>
          <w:szCs w:val="24"/>
        </w:rPr>
        <w:t>’ on the Council’s website and add your postcode</w:t>
      </w:r>
    </w:p>
    <w:p w:rsidR="00E5615A" w:rsidRDefault="00ED6AE2" w:rsidP="00DE369B">
      <w:pPr>
        <w:rPr>
          <w:rFonts w:ascii="Arial" w:hAnsi="Arial" w:cs="Arial"/>
          <w:sz w:val="24"/>
          <w:szCs w:val="24"/>
        </w:rPr>
      </w:pPr>
      <w:r>
        <w:rPr>
          <w:rFonts w:ascii="Arial" w:hAnsi="Arial" w:cs="Arial"/>
          <w:sz w:val="24"/>
          <w:szCs w:val="24"/>
        </w:rPr>
        <w:t xml:space="preserve">Knowsley Housing Trust </w:t>
      </w:r>
      <w:r w:rsidR="00153F22" w:rsidRPr="00532016">
        <w:rPr>
          <w:rFonts w:ascii="Arial" w:hAnsi="Arial" w:cs="Arial"/>
          <w:sz w:val="24"/>
          <w:szCs w:val="24"/>
        </w:rPr>
        <w:t xml:space="preserve">tenants can also approach </w:t>
      </w:r>
      <w:r>
        <w:rPr>
          <w:rFonts w:ascii="Arial" w:hAnsi="Arial" w:cs="Arial"/>
          <w:sz w:val="24"/>
          <w:szCs w:val="24"/>
        </w:rPr>
        <w:t>KHT</w:t>
      </w:r>
      <w:r w:rsidR="00153F22" w:rsidRPr="00532016">
        <w:rPr>
          <w:rFonts w:ascii="Arial" w:hAnsi="Arial" w:cs="Arial"/>
          <w:sz w:val="24"/>
          <w:szCs w:val="24"/>
        </w:rPr>
        <w:t xml:space="preserve"> for support. </w:t>
      </w:r>
      <w:r>
        <w:rPr>
          <w:rFonts w:ascii="Arial" w:hAnsi="Arial" w:cs="Arial"/>
          <w:sz w:val="24"/>
          <w:szCs w:val="24"/>
        </w:rPr>
        <w:t>Visit the</w:t>
      </w:r>
      <w:r w:rsidR="000B41D7">
        <w:rPr>
          <w:rFonts w:ascii="Arial" w:hAnsi="Arial" w:cs="Arial"/>
          <w:sz w:val="24"/>
          <w:szCs w:val="24"/>
        </w:rPr>
        <w:t xml:space="preserve">ir </w:t>
      </w:r>
      <w:hyperlink r:id="rId20" w:history="1">
        <w:r w:rsidR="000B41D7" w:rsidRPr="00AE2938">
          <w:rPr>
            <w:rStyle w:val="Hyperlink"/>
            <w:rFonts w:ascii="Arial" w:hAnsi="Arial" w:cs="Arial"/>
            <w:sz w:val="24"/>
            <w:szCs w:val="24"/>
          </w:rPr>
          <w:t>Advice Hub</w:t>
        </w:r>
      </w:hyperlink>
      <w:r w:rsidR="000B41D7">
        <w:rPr>
          <w:rFonts w:ascii="Arial" w:hAnsi="Arial" w:cs="Arial"/>
          <w:sz w:val="24"/>
          <w:szCs w:val="24"/>
        </w:rPr>
        <w:t xml:space="preserve"> for details.  </w:t>
      </w:r>
      <w:r>
        <w:rPr>
          <w:rFonts w:ascii="Arial" w:hAnsi="Arial" w:cs="Arial"/>
          <w:sz w:val="24"/>
          <w:szCs w:val="24"/>
        </w:rPr>
        <w:t xml:space="preserve"> </w:t>
      </w:r>
    </w:p>
    <w:p w:rsidR="00EF1FD8" w:rsidRDefault="00EF1FD8" w:rsidP="0086707E">
      <w:pPr>
        <w:pStyle w:val="NoSpacing"/>
      </w:pPr>
    </w:p>
    <w:p w:rsidR="000F7E51" w:rsidRPr="00A91B2F" w:rsidRDefault="00A12E32" w:rsidP="00A91B2F">
      <w:pPr>
        <w:pStyle w:val="ListParagraph"/>
        <w:numPr>
          <w:ilvl w:val="0"/>
          <w:numId w:val="14"/>
        </w:numPr>
        <w:rPr>
          <w:rFonts w:ascii="Arial" w:hAnsi="Arial" w:cs="Arial"/>
          <w:b/>
          <w:sz w:val="24"/>
          <w:szCs w:val="24"/>
          <w:u w:val="single"/>
        </w:rPr>
      </w:pPr>
      <w:r w:rsidRPr="00A91B2F">
        <w:rPr>
          <w:rFonts w:ascii="Arial" w:hAnsi="Arial" w:cs="Arial"/>
          <w:b/>
          <w:sz w:val="24"/>
          <w:szCs w:val="24"/>
          <w:u w:val="single"/>
        </w:rPr>
        <w:t xml:space="preserve">How can residents </w:t>
      </w:r>
      <w:r w:rsidR="004A3A3F" w:rsidRPr="00A91B2F">
        <w:rPr>
          <w:rFonts w:ascii="Arial" w:hAnsi="Arial" w:cs="Arial"/>
          <w:b/>
          <w:sz w:val="24"/>
          <w:szCs w:val="24"/>
          <w:u w:val="single"/>
        </w:rPr>
        <w:t>manage the change to monthly payments?</w:t>
      </w:r>
    </w:p>
    <w:p w:rsidR="00A91B2F" w:rsidRDefault="00A91B2F" w:rsidP="000773FF">
      <w:pPr>
        <w:spacing w:after="0" w:line="240" w:lineRule="auto"/>
        <w:jc w:val="both"/>
        <w:rPr>
          <w:rFonts w:ascii="Arial" w:hAnsi="Arial" w:cs="Arial"/>
          <w:color w:val="000000"/>
          <w:sz w:val="24"/>
          <w:szCs w:val="24"/>
        </w:rPr>
      </w:pPr>
    </w:p>
    <w:p w:rsidR="00BE5DB1" w:rsidRDefault="00282CA0" w:rsidP="000773FF">
      <w:pPr>
        <w:spacing w:after="0" w:line="240" w:lineRule="auto"/>
        <w:jc w:val="both"/>
        <w:rPr>
          <w:rFonts w:ascii="Arial" w:hAnsi="Arial" w:cs="Arial"/>
          <w:color w:val="000000"/>
          <w:sz w:val="24"/>
          <w:szCs w:val="24"/>
        </w:rPr>
      </w:pPr>
      <w:r>
        <w:rPr>
          <w:rFonts w:ascii="Arial" w:hAnsi="Arial" w:cs="Arial"/>
          <w:color w:val="000000"/>
          <w:sz w:val="24"/>
          <w:szCs w:val="24"/>
        </w:rPr>
        <w:t>F</w:t>
      </w:r>
      <w:r w:rsidR="009A3173">
        <w:rPr>
          <w:rFonts w:ascii="Arial" w:hAnsi="Arial" w:cs="Arial"/>
          <w:color w:val="000000"/>
          <w:sz w:val="24"/>
          <w:szCs w:val="24"/>
        </w:rPr>
        <w:t xml:space="preserve">ree </w:t>
      </w:r>
      <w:r w:rsidR="00BE5DB1">
        <w:rPr>
          <w:rFonts w:ascii="Arial" w:hAnsi="Arial" w:cs="Arial"/>
          <w:color w:val="000000"/>
          <w:sz w:val="24"/>
          <w:szCs w:val="24"/>
        </w:rPr>
        <w:t xml:space="preserve">money advice </w:t>
      </w:r>
      <w:r w:rsidR="00B6594A">
        <w:rPr>
          <w:rFonts w:ascii="Arial" w:hAnsi="Arial" w:cs="Arial"/>
          <w:color w:val="000000"/>
          <w:sz w:val="24"/>
          <w:szCs w:val="24"/>
        </w:rPr>
        <w:t>is available locally and</w:t>
      </w:r>
      <w:r w:rsidR="00BE5DB1">
        <w:rPr>
          <w:rFonts w:ascii="Arial" w:hAnsi="Arial" w:cs="Arial"/>
          <w:color w:val="000000"/>
          <w:sz w:val="24"/>
          <w:szCs w:val="24"/>
        </w:rPr>
        <w:t xml:space="preserve"> details can be found </w:t>
      </w:r>
      <w:r w:rsidR="009A3173">
        <w:rPr>
          <w:rFonts w:ascii="Arial" w:hAnsi="Arial" w:cs="Arial"/>
          <w:color w:val="000000"/>
          <w:sz w:val="24"/>
          <w:szCs w:val="24"/>
        </w:rPr>
        <w:t xml:space="preserve">in the table </w:t>
      </w:r>
      <w:r w:rsidR="00D0172B">
        <w:rPr>
          <w:rFonts w:ascii="Arial" w:hAnsi="Arial" w:cs="Arial"/>
          <w:color w:val="000000"/>
          <w:sz w:val="24"/>
          <w:szCs w:val="24"/>
        </w:rPr>
        <w:t xml:space="preserve">below. </w:t>
      </w:r>
      <w:r w:rsidR="00BE5DB1">
        <w:rPr>
          <w:rFonts w:ascii="Arial" w:hAnsi="Arial" w:cs="Arial"/>
          <w:color w:val="000000"/>
          <w:sz w:val="24"/>
          <w:szCs w:val="24"/>
        </w:rPr>
        <w:t xml:space="preserve">Further details of local </w:t>
      </w:r>
      <w:r w:rsidR="00D21D7F">
        <w:rPr>
          <w:rFonts w:ascii="Arial" w:hAnsi="Arial" w:cs="Arial"/>
          <w:color w:val="000000"/>
          <w:sz w:val="24"/>
          <w:szCs w:val="24"/>
        </w:rPr>
        <w:t xml:space="preserve">and national </w:t>
      </w:r>
      <w:r w:rsidR="00BE5DB1">
        <w:rPr>
          <w:rFonts w:ascii="Arial" w:hAnsi="Arial" w:cs="Arial"/>
          <w:color w:val="000000"/>
          <w:sz w:val="24"/>
          <w:szCs w:val="24"/>
        </w:rPr>
        <w:t xml:space="preserve">services can </w:t>
      </w:r>
      <w:r w:rsidR="009A3173">
        <w:rPr>
          <w:rFonts w:ascii="Arial" w:hAnsi="Arial" w:cs="Arial"/>
          <w:color w:val="000000"/>
          <w:sz w:val="24"/>
          <w:szCs w:val="24"/>
        </w:rPr>
        <w:t xml:space="preserve">also </w:t>
      </w:r>
      <w:r w:rsidR="00BE5DB1">
        <w:rPr>
          <w:rFonts w:ascii="Arial" w:hAnsi="Arial" w:cs="Arial"/>
          <w:color w:val="000000"/>
          <w:sz w:val="24"/>
          <w:szCs w:val="24"/>
        </w:rPr>
        <w:t xml:space="preserve">be found </w:t>
      </w:r>
      <w:r w:rsidR="009A3173">
        <w:rPr>
          <w:rFonts w:ascii="Arial" w:hAnsi="Arial" w:cs="Arial"/>
          <w:color w:val="000000"/>
          <w:sz w:val="24"/>
          <w:szCs w:val="24"/>
        </w:rPr>
        <w:t>under</w:t>
      </w:r>
      <w:r w:rsidR="00BE5DB1">
        <w:rPr>
          <w:rFonts w:ascii="Arial" w:hAnsi="Arial" w:cs="Arial"/>
          <w:color w:val="000000"/>
          <w:sz w:val="24"/>
          <w:szCs w:val="24"/>
        </w:rPr>
        <w:t xml:space="preserve"> ‘</w:t>
      </w:r>
      <w:hyperlink r:id="rId21" w:history="1">
        <w:r w:rsidR="00BE5DB1" w:rsidRPr="00BE5DB1">
          <w:rPr>
            <w:rStyle w:val="Hyperlink"/>
            <w:rFonts w:ascii="Arial" w:hAnsi="Arial" w:cs="Arial"/>
            <w:sz w:val="24"/>
            <w:szCs w:val="24"/>
          </w:rPr>
          <w:t>financial advice and support</w:t>
        </w:r>
      </w:hyperlink>
      <w:r w:rsidR="00BE5DB1">
        <w:rPr>
          <w:rFonts w:ascii="Arial" w:hAnsi="Arial" w:cs="Arial"/>
          <w:color w:val="000000"/>
          <w:sz w:val="24"/>
          <w:szCs w:val="24"/>
        </w:rPr>
        <w:t>’ on the Council’s website</w:t>
      </w:r>
      <w:r w:rsidR="00D0172B">
        <w:rPr>
          <w:rFonts w:ascii="Arial" w:hAnsi="Arial" w:cs="Arial"/>
          <w:color w:val="000000"/>
          <w:sz w:val="24"/>
          <w:szCs w:val="24"/>
        </w:rPr>
        <w:t xml:space="preserve">, or the Council’s </w:t>
      </w:r>
      <w:hyperlink r:id="rId22" w:history="1">
        <w:r w:rsidR="00D0172B" w:rsidRPr="00D0172B">
          <w:rPr>
            <w:rStyle w:val="Hyperlink"/>
            <w:rFonts w:ascii="Arial" w:hAnsi="Arial" w:cs="Arial"/>
            <w:sz w:val="24"/>
            <w:szCs w:val="24"/>
          </w:rPr>
          <w:t>Universal Credit</w:t>
        </w:r>
      </w:hyperlink>
      <w:r w:rsidR="00D0172B">
        <w:rPr>
          <w:rFonts w:ascii="Arial" w:hAnsi="Arial" w:cs="Arial"/>
          <w:color w:val="000000"/>
          <w:sz w:val="24"/>
          <w:szCs w:val="24"/>
        </w:rPr>
        <w:t xml:space="preserve"> page</w:t>
      </w:r>
      <w:r w:rsidR="00BE5DB1">
        <w:rPr>
          <w:rFonts w:ascii="Arial" w:hAnsi="Arial" w:cs="Arial"/>
          <w:color w:val="000000"/>
          <w:sz w:val="24"/>
          <w:szCs w:val="24"/>
        </w:rPr>
        <w:t xml:space="preserve">. </w:t>
      </w:r>
    </w:p>
    <w:p w:rsidR="009A3173" w:rsidRDefault="00CE72AC" w:rsidP="007F504F">
      <w:pPr>
        <w:rPr>
          <w:rFonts w:ascii="Arial" w:hAnsi="Arial" w:cs="Arial"/>
          <w:sz w:val="24"/>
          <w:szCs w:val="24"/>
        </w:rPr>
      </w:pPr>
      <w:r>
        <w:rPr>
          <w:rFonts w:ascii="Arial" w:hAnsi="Arial" w:cs="Arial"/>
          <w:color w:val="000000"/>
          <w:sz w:val="24"/>
          <w:szCs w:val="24"/>
        </w:rPr>
        <w:t xml:space="preserve">Many </w:t>
      </w:r>
      <w:r w:rsidR="00440E2C">
        <w:rPr>
          <w:rFonts w:ascii="Arial" w:hAnsi="Arial" w:cs="Arial"/>
          <w:color w:val="000000"/>
          <w:sz w:val="24"/>
          <w:szCs w:val="24"/>
        </w:rPr>
        <w:t xml:space="preserve">Registered Social Landlords, including </w:t>
      </w:r>
      <w:hyperlink r:id="rId23" w:history="1">
        <w:r w:rsidR="00440E2C" w:rsidRPr="00440E2C">
          <w:rPr>
            <w:rStyle w:val="Hyperlink"/>
            <w:rFonts w:ascii="Arial" w:hAnsi="Arial" w:cs="Arial"/>
            <w:sz w:val="24"/>
            <w:szCs w:val="24"/>
          </w:rPr>
          <w:t>KHT</w:t>
        </w:r>
      </w:hyperlink>
      <w:r w:rsidR="00440E2C">
        <w:rPr>
          <w:rFonts w:ascii="Arial" w:hAnsi="Arial" w:cs="Arial"/>
          <w:color w:val="000000"/>
          <w:sz w:val="24"/>
          <w:szCs w:val="24"/>
        </w:rPr>
        <w:t xml:space="preserve"> and </w:t>
      </w:r>
      <w:hyperlink r:id="rId24" w:history="1">
        <w:r w:rsidR="00440E2C" w:rsidRPr="0037369E">
          <w:rPr>
            <w:rStyle w:val="Hyperlink"/>
            <w:rFonts w:ascii="Arial" w:hAnsi="Arial" w:cs="Arial"/>
            <w:sz w:val="24"/>
            <w:szCs w:val="24"/>
          </w:rPr>
          <w:t>Villages</w:t>
        </w:r>
      </w:hyperlink>
      <w:r w:rsidR="00866A91">
        <w:rPr>
          <w:rStyle w:val="Hyperlink"/>
          <w:rFonts w:ascii="Arial" w:hAnsi="Arial" w:cs="Arial"/>
          <w:sz w:val="24"/>
          <w:szCs w:val="24"/>
        </w:rPr>
        <w:t xml:space="preserve"> </w:t>
      </w:r>
      <w:r w:rsidR="00866A91" w:rsidRPr="00B6594A">
        <w:rPr>
          <w:rStyle w:val="Hyperlink"/>
          <w:rFonts w:ascii="Arial" w:hAnsi="Arial" w:cs="Arial"/>
          <w:color w:val="auto"/>
          <w:sz w:val="24"/>
          <w:szCs w:val="24"/>
          <w:u w:val="none"/>
        </w:rPr>
        <w:t>(changing to ForHousing</w:t>
      </w:r>
      <w:r w:rsidR="00B6594A">
        <w:rPr>
          <w:rStyle w:val="Hyperlink"/>
          <w:rFonts w:ascii="Arial" w:hAnsi="Arial" w:cs="Arial"/>
          <w:color w:val="auto"/>
          <w:sz w:val="24"/>
          <w:szCs w:val="24"/>
          <w:u w:val="none"/>
        </w:rPr>
        <w:t xml:space="preserve"> from April 2019</w:t>
      </w:r>
      <w:r w:rsidR="00866A91" w:rsidRPr="00B6594A">
        <w:rPr>
          <w:rStyle w:val="Hyperlink"/>
          <w:rFonts w:ascii="Arial" w:hAnsi="Arial" w:cs="Arial"/>
          <w:color w:val="auto"/>
          <w:sz w:val="24"/>
          <w:szCs w:val="24"/>
          <w:u w:val="none"/>
        </w:rPr>
        <w:t>)</w:t>
      </w:r>
      <w:r w:rsidR="00440E2C">
        <w:rPr>
          <w:rFonts w:ascii="Arial" w:hAnsi="Arial" w:cs="Arial"/>
          <w:color w:val="000000"/>
          <w:sz w:val="24"/>
          <w:szCs w:val="24"/>
        </w:rPr>
        <w:t>, offer money advice to their tenants</w:t>
      </w:r>
      <w:r w:rsidR="009A3173">
        <w:rPr>
          <w:rFonts w:ascii="Arial" w:hAnsi="Arial" w:cs="Arial"/>
          <w:color w:val="000000"/>
          <w:sz w:val="24"/>
          <w:szCs w:val="24"/>
        </w:rPr>
        <w:t>. Social tenants claiming Universal Credit should contact their Landlord to see what other support and advice they can provide.</w:t>
      </w:r>
      <w:r w:rsidR="003262D3">
        <w:rPr>
          <w:rFonts w:ascii="Arial" w:hAnsi="Arial" w:cs="Arial"/>
          <w:color w:val="000000"/>
          <w:sz w:val="24"/>
          <w:szCs w:val="24"/>
        </w:rPr>
        <w:t xml:space="preserve">  </w:t>
      </w:r>
      <w:r w:rsidR="003262D3" w:rsidRPr="003262D3">
        <w:rPr>
          <w:rFonts w:ascii="Arial" w:hAnsi="Arial" w:cs="Arial"/>
          <w:sz w:val="24"/>
          <w:szCs w:val="24"/>
        </w:rPr>
        <w:t xml:space="preserve">The DWP site </w:t>
      </w:r>
      <w:hyperlink r:id="rId25" w:history="1">
        <w:r w:rsidR="003262D3" w:rsidRPr="003262D3">
          <w:rPr>
            <w:rStyle w:val="Hyperlink"/>
            <w:rFonts w:ascii="Arial" w:hAnsi="Arial" w:cs="Arial"/>
            <w:sz w:val="24"/>
            <w:szCs w:val="24"/>
          </w:rPr>
          <w:t>Understanding Universal Credit</w:t>
        </w:r>
      </w:hyperlink>
      <w:r w:rsidR="003262D3" w:rsidRPr="003262D3">
        <w:rPr>
          <w:rFonts w:ascii="Arial" w:hAnsi="Arial" w:cs="Arial"/>
          <w:sz w:val="24"/>
          <w:szCs w:val="24"/>
        </w:rPr>
        <w:t xml:space="preserve"> has more information</w:t>
      </w:r>
      <w:r w:rsidR="003262D3">
        <w:rPr>
          <w:rFonts w:ascii="Arial" w:hAnsi="Arial" w:cs="Arial"/>
          <w:sz w:val="24"/>
          <w:szCs w:val="24"/>
        </w:rPr>
        <w:t xml:space="preserve"> on adapting budgets</w:t>
      </w:r>
      <w:r w:rsidR="003262D3" w:rsidRPr="003262D3">
        <w:rPr>
          <w:rFonts w:ascii="Arial" w:hAnsi="Arial" w:cs="Arial"/>
          <w:sz w:val="24"/>
          <w:szCs w:val="24"/>
        </w:rPr>
        <w:t>.</w:t>
      </w:r>
      <w:r w:rsidR="003262D3">
        <w:rPr>
          <w:rFonts w:ascii="Arial" w:hAnsi="Arial" w:cs="Arial"/>
          <w:sz w:val="24"/>
          <w:szCs w:val="24"/>
        </w:rPr>
        <w:t xml:space="preserve"> </w:t>
      </w:r>
    </w:p>
    <w:p w:rsidR="009A3173" w:rsidRDefault="009A3173" w:rsidP="009A3173">
      <w:pPr>
        <w:spacing w:after="0" w:line="240" w:lineRule="auto"/>
        <w:jc w:val="both"/>
        <w:rPr>
          <w:rStyle w:val="Hyperlink"/>
          <w:rFonts w:ascii="Arial" w:hAnsi="Arial" w:cs="Arial"/>
          <w:sz w:val="24"/>
          <w:szCs w:val="24"/>
        </w:rPr>
      </w:pPr>
      <w:r>
        <w:rPr>
          <w:rFonts w:ascii="Arial" w:hAnsi="Arial" w:cs="Arial"/>
          <w:color w:val="000000"/>
          <w:sz w:val="24"/>
          <w:szCs w:val="24"/>
        </w:rPr>
        <w:lastRenderedPageBreak/>
        <w:t>Money a</w:t>
      </w:r>
      <w:r w:rsidRPr="007165A2">
        <w:rPr>
          <w:rFonts w:ascii="Arial" w:hAnsi="Arial" w:cs="Arial"/>
          <w:color w:val="000000"/>
          <w:sz w:val="24"/>
          <w:szCs w:val="24"/>
        </w:rPr>
        <w:t xml:space="preserve">dvice is also available online </w:t>
      </w:r>
      <w:r>
        <w:rPr>
          <w:rFonts w:ascii="Arial" w:hAnsi="Arial" w:cs="Arial"/>
          <w:color w:val="000000"/>
          <w:sz w:val="24"/>
          <w:szCs w:val="24"/>
        </w:rPr>
        <w:t xml:space="preserve">through the </w:t>
      </w:r>
      <w:hyperlink r:id="rId26" w:history="1">
        <w:r w:rsidRPr="007C0ED1">
          <w:rPr>
            <w:rStyle w:val="Hyperlink"/>
            <w:rFonts w:ascii="Arial" w:hAnsi="Arial" w:cs="Arial"/>
            <w:sz w:val="24"/>
            <w:szCs w:val="24"/>
          </w:rPr>
          <w:t>Money Advice Service</w:t>
        </w:r>
      </w:hyperlink>
      <w:r>
        <w:rPr>
          <w:rFonts w:ascii="Arial" w:hAnsi="Arial" w:cs="Arial"/>
          <w:color w:val="000000"/>
          <w:sz w:val="24"/>
          <w:szCs w:val="24"/>
        </w:rPr>
        <w:t xml:space="preserve">, </w:t>
      </w:r>
      <w:r w:rsidRPr="007165A2">
        <w:rPr>
          <w:rFonts w:ascii="Arial" w:hAnsi="Arial" w:cs="Arial"/>
          <w:color w:val="000000"/>
          <w:sz w:val="24"/>
          <w:szCs w:val="24"/>
        </w:rPr>
        <w:t xml:space="preserve">visit </w:t>
      </w:r>
      <w:hyperlink r:id="rId27" w:history="1">
        <w:r w:rsidRPr="007C0ED1">
          <w:rPr>
            <w:rStyle w:val="Hyperlink"/>
            <w:rFonts w:ascii="Arial" w:hAnsi="Arial" w:cs="Arial"/>
            <w:sz w:val="24"/>
            <w:szCs w:val="24"/>
          </w:rPr>
          <w:t>Money Manager for Universal Credit Claimants</w:t>
        </w:r>
      </w:hyperlink>
    </w:p>
    <w:p w:rsidR="00A91B2F" w:rsidRPr="007165A2" w:rsidRDefault="00A91B2F" w:rsidP="009A3173">
      <w:pPr>
        <w:spacing w:after="0" w:line="240" w:lineRule="auto"/>
        <w:jc w:val="both"/>
        <w:rPr>
          <w:rFonts w:ascii="Arial" w:hAnsi="Arial" w:cs="Arial"/>
          <w:color w:val="000000"/>
          <w:sz w:val="24"/>
          <w:szCs w:val="24"/>
        </w:rPr>
      </w:pPr>
    </w:p>
    <w:p w:rsidR="00BE5DB1" w:rsidRDefault="00BE5DB1" w:rsidP="000773FF">
      <w:pPr>
        <w:spacing w:after="0" w:line="240" w:lineRule="auto"/>
        <w:jc w:val="both"/>
        <w:rPr>
          <w:rFonts w:ascii="Arial" w:hAnsi="Arial" w:cs="Arial"/>
          <w:color w:val="000000"/>
        </w:rPr>
      </w:pPr>
    </w:p>
    <w:tbl>
      <w:tblPr>
        <w:tblStyle w:val="TableGrid"/>
        <w:tblW w:w="0" w:type="auto"/>
        <w:tblLook w:val="04A0" w:firstRow="1" w:lastRow="0" w:firstColumn="1" w:lastColumn="0" w:noHBand="0" w:noVBand="1"/>
      </w:tblPr>
      <w:tblGrid>
        <w:gridCol w:w="1909"/>
        <w:gridCol w:w="2857"/>
        <w:gridCol w:w="4250"/>
      </w:tblGrid>
      <w:tr w:rsidR="009A3173" w:rsidRPr="00425A78" w:rsidTr="004669E1">
        <w:tc>
          <w:tcPr>
            <w:tcW w:w="9016" w:type="dxa"/>
            <w:gridSpan w:val="3"/>
          </w:tcPr>
          <w:p w:rsidR="009A3173" w:rsidRDefault="009A3173" w:rsidP="009A3173">
            <w:pPr>
              <w:jc w:val="center"/>
              <w:rPr>
                <w:rFonts w:ascii="Arial" w:hAnsi="Arial" w:cs="Arial"/>
                <w:b/>
                <w:sz w:val="24"/>
                <w:szCs w:val="24"/>
              </w:rPr>
            </w:pPr>
            <w:r w:rsidRPr="009A3173">
              <w:rPr>
                <w:rFonts w:ascii="Arial" w:hAnsi="Arial" w:cs="Arial"/>
                <w:b/>
                <w:sz w:val="24"/>
                <w:szCs w:val="24"/>
              </w:rPr>
              <w:t>Local Money Advice Services</w:t>
            </w:r>
          </w:p>
          <w:p w:rsidR="00B6594A" w:rsidRPr="009A3173" w:rsidRDefault="00B6594A" w:rsidP="009A3173">
            <w:pPr>
              <w:jc w:val="center"/>
              <w:rPr>
                <w:rFonts w:ascii="Arial" w:hAnsi="Arial" w:cs="Arial"/>
                <w:b/>
                <w:sz w:val="24"/>
                <w:szCs w:val="24"/>
              </w:rPr>
            </w:pPr>
          </w:p>
        </w:tc>
      </w:tr>
      <w:tr w:rsidR="00BE5DB1" w:rsidRPr="00425A78" w:rsidTr="009A3173">
        <w:tc>
          <w:tcPr>
            <w:tcW w:w="1909" w:type="dxa"/>
          </w:tcPr>
          <w:p w:rsidR="00BE5DB1" w:rsidRPr="00425A78" w:rsidRDefault="00F70E93" w:rsidP="00641214">
            <w:pPr>
              <w:rPr>
                <w:rFonts w:ascii="Arial" w:hAnsi="Arial" w:cs="Arial"/>
                <w:sz w:val="24"/>
                <w:szCs w:val="24"/>
              </w:rPr>
            </w:pPr>
            <w:hyperlink r:id="rId28" w:history="1">
              <w:r w:rsidR="00BE5DB1" w:rsidRPr="00CE72AC">
                <w:rPr>
                  <w:rStyle w:val="Hyperlink"/>
                  <w:rFonts w:ascii="Arial" w:hAnsi="Arial" w:cs="Arial"/>
                  <w:sz w:val="24"/>
                  <w:szCs w:val="24"/>
                </w:rPr>
                <w:t>Citizens Advice Knowsley</w:t>
              </w:r>
            </w:hyperlink>
          </w:p>
        </w:tc>
        <w:tc>
          <w:tcPr>
            <w:tcW w:w="2857" w:type="dxa"/>
          </w:tcPr>
          <w:p w:rsidR="00BE5DB1" w:rsidRPr="00425A78" w:rsidRDefault="00BE5DB1" w:rsidP="004D3FC0">
            <w:pPr>
              <w:rPr>
                <w:rFonts w:ascii="Arial" w:hAnsi="Arial" w:cs="Arial"/>
                <w:sz w:val="24"/>
                <w:szCs w:val="24"/>
              </w:rPr>
            </w:pPr>
            <w:r>
              <w:rPr>
                <w:rFonts w:ascii="Arial" w:hAnsi="Arial" w:cs="Arial"/>
                <w:sz w:val="24"/>
                <w:szCs w:val="24"/>
              </w:rPr>
              <w:t xml:space="preserve">Free confidential advice for all </w:t>
            </w:r>
            <w:r w:rsidR="004D3FC0">
              <w:rPr>
                <w:rFonts w:ascii="Arial" w:hAnsi="Arial" w:cs="Arial"/>
                <w:sz w:val="24"/>
                <w:szCs w:val="24"/>
              </w:rPr>
              <w:t xml:space="preserve">Knowsley </w:t>
            </w:r>
            <w:r>
              <w:rPr>
                <w:rFonts w:ascii="Arial" w:hAnsi="Arial" w:cs="Arial"/>
                <w:sz w:val="24"/>
                <w:szCs w:val="24"/>
              </w:rPr>
              <w:t>residents including welfare benefits, debt and employment</w:t>
            </w:r>
          </w:p>
        </w:tc>
        <w:tc>
          <w:tcPr>
            <w:tcW w:w="4250" w:type="dxa"/>
          </w:tcPr>
          <w:p w:rsidR="00BE5DB1" w:rsidRPr="00425A78" w:rsidRDefault="00BE5DB1" w:rsidP="00641214">
            <w:pPr>
              <w:rPr>
                <w:rFonts w:ascii="Arial" w:hAnsi="Arial" w:cs="Arial"/>
                <w:sz w:val="24"/>
                <w:szCs w:val="24"/>
              </w:rPr>
            </w:pPr>
            <w:r>
              <w:rPr>
                <w:rFonts w:ascii="Arial" w:hAnsi="Arial" w:cs="Arial"/>
                <w:sz w:val="24"/>
                <w:szCs w:val="24"/>
              </w:rPr>
              <w:t xml:space="preserve">Call ‘Adviceline’ for telephone advice </w:t>
            </w:r>
            <w:r w:rsidR="007C0ED1">
              <w:rPr>
                <w:rFonts w:ascii="Arial" w:hAnsi="Arial" w:cs="Arial"/>
                <w:sz w:val="24"/>
                <w:szCs w:val="24"/>
              </w:rPr>
              <w:t xml:space="preserve">on </w:t>
            </w:r>
            <w:r>
              <w:rPr>
                <w:rFonts w:ascii="Arial" w:hAnsi="Arial" w:cs="Arial"/>
                <w:sz w:val="24"/>
                <w:szCs w:val="24"/>
              </w:rPr>
              <w:t xml:space="preserve">0344 826 9694, call into one of their centres in Kirkby, Huyton or </w:t>
            </w:r>
            <w:r w:rsidRPr="00E539EC">
              <w:rPr>
                <w:rFonts w:ascii="Arial" w:hAnsi="Arial" w:cs="Arial"/>
                <w:sz w:val="24"/>
                <w:szCs w:val="24"/>
              </w:rPr>
              <w:t>Halewood.</w:t>
            </w:r>
            <w:r>
              <w:rPr>
                <w:rFonts w:ascii="Arial" w:hAnsi="Arial" w:cs="Arial"/>
                <w:sz w:val="24"/>
                <w:szCs w:val="24"/>
              </w:rPr>
              <w:t xml:space="preserve">  Visit </w:t>
            </w:r>
            <w:hyperlink r:id="rId29" w:history="1">
              <w:r w:rsidRPr="00B61CE7">
                <w:rPr>
                  <w:rStyle w:val="Hyperlink"/>
                  <w:rFonts w:ascii="Arial" w:hAnsi="Arial" w:cs="Arial"/>
                  <w:sz w:val="24"/>
                  <w:szCs w:val="24"/>
                </w:rPr>
                <w:t>www.citizensadviceknowsley.org.uk</w:t>
              </w:r>
            </w:hyperlink>
          </w:p>
        </w:tc>
      </w:tr>
      <w:tr w:rsidR="00BE5DB1" w:rsidRPr="00425A78" w:rsidTr="009A3173">
        <w:tc>
          <w:tcPr>
            <w:tcW w:w="1909" w:type="dxa"/>
          </w:tcPr>
          <w:p w:rsidR="00BE5DB1" w:rsidRDefault="00F70E93" w:rsidP="00641214">
            <w:pPr>
              <w:rPr>
                <w:rFonts w:ascii="Arial" w:hAnsi="Arial" w:cs="Arial"/>
                <w:sz w:val="24"/>
                <w:szCs w:val="24"/>
              </w:rPr>
            </w:pPr>
            <w:hyperlink r:id="rId30" w:history="1">
              <w:r w:rsidR="00BE5DB1" w:rsidRPr="00B61CE7">
                <w:rPr>
                  <w:rStyle w:val="Hyperlink"/>
                  <w:rFonts w:ascii="Arial" w:hAnsi="Arial" w:cs="Arial"/>
                  <w:sz w:val="24"/>
                  <w:szCs w:val="24"/>
                </w:rPr>
                <w:t>Prescot and Whiston Community Advice Centre</w:t>
              </w:r>
            </w:hyperlink>
          </w:p>
        </w:tc>
        <w:tc>
          <w:tcPr>
            <w:tcW w:w="2857" w:type="dxa"/>
          </w:tcPr>
          <w:p w:rsidR="00BE5DB1" w:rsidRDefault="0060304E" w:rsidP="000108B6">
            <w:pPr>
              <w:rPr>
                <w:rFonts w:ascii="Arial" w:hAnsi="Arial" w:cs="Arial"/>
                <w:sz w:val="24"/>
                <w:szCs w:val="24"/>
              </w:rPr>
            </w:pPr>
            <w:r>
              <w:rPr>
                <w:rFonts w:ascii="Arial" w:hAnsi="Arial" w:cs="Arial"/>
                <w:sz w:val="24"/>
                <w:szCs w:val="24"/>
              </w:rPr>
              <w:t>Free and confiden</w:t>
            </w:r>
            <w:r w:rsidR="000108B6">
              <w:rPr>
                <w:rFonts w:ascii="Arial" w:hAnsi="Arial" w:cs="Arial"/>
                <w:sz w:val="24"/>
                <w:szCs w:val="24"/>
              </w:rPr>
              <w:t>tial</w:t>
            </w:r>
            <w:r>
              <w:rPr>
                <w:rFonts w:ascii="Arial" w:hAnsi="Arial" w:cs="Arial"/>
                <w:sz w:val="24"/>
                <w:szCs w:val="24"/>
              </w:rPr>
              <w:t xml:space="preserve"> welfare rights advice and support to claim.  </w:t>
            </w:r>
          </w:p>
        </w:tc>
        <w:tc>
          <w:tcPr>
            <w:tcW w:w="4250" w:type="dxa"/>
          </w:tcPr>
          <w:p w:rsidR="0060304E" w:rsidRDefault="0060304E" w:rsidP="00B61CE7">
            <w:pPr>
              <w:rPr>
                <w:rFonts w:ascii="Arial" w:hAnsi="Arial" w:cs="Arial"/>
                <w:sz w:val="24"/>
                <w:szCs w:val="24"/>
              </w:rPr>
            </w:pPr>
            <w:r>
              <w:rPr>
                <w:rFonts w:ascii="Arial" w:hAnsi="Arial" w:cs="Arial"/>
                <w:sz w:val="24"/>
                <w:szCs w:val="24"/>
              </w:rPr>
              <w:t>Drop in Monday to Friday from 10</w:t>
            </w:r>
            <w:r w:rsidR="00E539EC">
              <w:rPr>
                <w:rFonts w:ascii="Arial" w:hAnsi="Arial" w:cs="Arial"/>
                <w:sz w:val="24"/>
                <w:szCs w:val="24"/>
              </w:rPr>
              <w:t>am</w:t>
            </w:r>
            <w:r>
              <w:rPr>
                <w:rFonts w:ascii="Arial" w:hAnsi="Arial" w:cs="Arial"/>
                <w:sz w:val="24"/>
                <w:szCs w:val="24"/>
              </w:rPr>
              <w:t xml:space="preserve"> </w:t>
            </w:r>
            <w:r w:rsidR="00B61CE7">
              <w:rPr>
                <w:rFonts w:ascii="Arial" w:hAnsi="Arial" w:cs="Arial"/>
                <w:sz w:val="24"/>
                <w:szCs w:val="24"/>
              </w:rPr>
              <w:t>to</w:t>
            </w:r>
            <w:r>
              <w:rPr>
                <w:rFonts w:ascii="Arial" w:hAnsi="Arial" w:cs="Arial"/>
                <w:sz w:val="24"/>
                <w:szCs w:val="24"/>
              </w:rPr>
              <w:t xml:space="preserve"> 12.30</w:t>
            </w:r>
            <w:r w:rsidR="00E539EC">
              <w:rPr>
                <w:rFonts w:ascii="Arial" w:hAnsi="Arial" w:cs="Arial"/>
                <w:sz w:val="24"/>
                <w:szCs w:val="24"/>
              </w:rPr>
              <w:t xml:space="preserve"> at the </w:t>
            </w:r>
            <w:r>
              <w:rPr>
                <w:rFonts w:ascii="Arial" w:hAnsi="Arial" w:cs="Arial"/>
                <w:sz w:val="24"/>
                <w:szCs w:val="24"/>
              </w:rPr>
              <w:t>Prescot Centre, Prescot L34 5GA</w:t>
            </w:r>
            <w:r w:rsidR="00E539EC">
              <w:rPr>
                <w:rFonts w:ascii="Arial" w:hAnsi="Arial" w:cs="Arial"/>
                <w:sz w:val="24"/>
                <w:szCs w:val="24"/>
              </w:rPr>
              <w:t xml:space="preserve"> or telephone</w:t>
            </w:r>
            <w:r w:rsidR="00F67720">
              <w:rPr>
                <w:rFonts w:ascii="Arial" w:hAnsi="Arial" w:cs="Arial"/>
                <w:sz w:val="24"/>
                <w:szCs w:val="24"/>
              </w:rPr>
              <w:t xml:space="preserve"> </w:t>
            </w:r>
            <w:r>
              <w:rPr>
                <w:rFonts w:ascii="Arial" w:hAnsi="Arial" w:cs="Arial"/>
                <w:sz w:val="24"/>
                <w:szCs w:val="24"/>
              </w:rPr>
              <w:t>0151 443 4639</w:t>
            </w:r>
          </w:p>
        </w:tc>
      </w:tr>
      <w:tr w:rsidR="00BE5DB1" w:rsidTr="009A3173">
        <w:tc>
          <w:tcPr>
            <w:tcW w:w="1909" w:type="dxa"/>
          </w:tcPr>
          <w:p w:rsidR="00BE5DB1" w:rsidRDefault="00F70E93" w:rsidP="00641214">
            <w:pPr>
              <w:rPr>
                <w:rFonts w:ascii="Arial" w:hAnsi="Arial" w:cs="Arial"/>
                <w:sz w:val="24"/>
                <w:szCs w:val="24"/>
              </w:rPr>
            </w:pPr>
            <w:hyperlink r:id="rId31" w:history="1">
              <w:r w:rsidR="00BE5DB1" w:rsidRPr="00B61CE7">
                <w:rPr>
                  <w:rStyle w:val="Hyperlink"/>
                  <w:rFonts w:ascii="Arial" w:hAnsi="Arial" w:cs="Arial"/>
                  <w:sz w:val="24"/>
                  <w:szCs w:val="24"/>
                </w:rPr>
                <w:t>Enterprise Credit Union</w:t>
              </w:r>
            </w:hyperlink>
          </w:p>
        </w:tc>
        <w:tc>
          <w:tcPr>
            <w:tcW w:w="2857" w:type="dxa"/>
          </w:tcPr>
          <w:p w:rsidR="00BE5DB1" w:rsidRDefault="00BE5DB1" w:rsidP="00B6594A">
            <w:pPr>
              <w:rPr>
                <w:rFonts w:ascii="Arial" w:hAnsi="Arial" w:cs="Arial"/>
                <w:sz w:val="24"/>
                <w:szCs w:val="24"/>
              </w:rPr>
            </w:pPr>
            <w:r>
              <w:rPr>
                <w:rFonts w:ascii="Arial" w:hAnsi="Arial" w:cs="Arial"/>
                <w:sz w:val="24"/>
                <w:szCs w:val="24"/>
              </w:rPr>
              <w:t>Provides savings and loans for members.  across Knowsley</w:t>
            </w:r>
            <w:r w:rsidR="00B6594A">
              <w:rPr>
                <w:rFonts w:ascii="Arial" w:hAnsi="Arial" w:cs="Arial"/>
                <w:sz w:val="24"/>
                <w:szCs w:val="24"/>
              </w:rPr>
              <w:t xml:space="preserve"> – branches </w:t>
            </w:r>
            <w:r w:rsidR="00236CB9">
              <w:rPr>
                <w:rFonts w:ascii="Arial" w:hAnsi="Arial" w:cs="Arial"/>
                <w:sz w:val="24"/>
                <w:szCs w:val="24"/>
              </w:rPr>
              <w:t>in Huyton, Prescot and Halewood</w:t>
            </w:r>
            <w:r>
              <w:rPr>
                <w:rFonts w:ascii="Arial" w:hAnsi="Arial" w:cs="Arial"/>
                <w:sz w:val="24"/>
                <w:szCs w:val="24"/>
              </w:rPr>
              <w:t xml:space="preserve"> </w:t>
            </w:r>
          </w:p>
        </w:tc>
        <w:tc>
          <w:tcPr>
            <w:tcW w:w="4250" w:type="dxa"/>
          </w:tcPr>
          <w:p w:rsidR="00BE5DB1" w:rsidRDefault="00E539EC" w:rsidP="00E539EC">
            <w:pPr>
              <w:rPr>
                <w:rFonts w:ascii="Arial" w:hAnsi="Arial" w:cs="Arial"/>
                <w:sz w:val="24"/>
                <w:szCs w:val="24"/>
              </w:rPr>
            </w:pPr>
            <w:r w:rsidRPr="00F67720">
              <w:rPr>
                <w:rFonts w:ascii="Arial" w:hAnsi="Arial" w:cs="Arial"/>
                <w:sz w:val="24"/>
                <w:szCs w:val="24"/>
              </w:rPr>
              <w:t xml:space="preserve">Visit </w:t>
            </w:r>
            <w:hyperlink r:id="rId32" w:history="1">
              <w:r w:rsidR="00BE5DB1" w:rsidRPr="00CF179F">
                <w:rPr>
                  <w:rStyle w:val="Hyperlink"/>
                  <w:rFonts w:ascii="Arial" w:hAnsi="Arial" w:cs="Arial"/>
                  <w:sz w:val="24"/>
                  <w:szCs w:val="24"/>
                </w:rPr>
                <w:t>www.enterprisecreditunion.org</w:t>
              </w:r>
            </w:hyperlink>
            <w:r w:rsidR="00F67720" w:rsidRPr="00F67720">
              <w:rPr>
                <w:rStyle w:val="Hyperlink"/>
                <w:rFonts w:ascii="Arial" w:hAnsi="Arial" w:cs="Arial"/>
                <w:sz w:val="24"/>
                <w:szCs w:val="24"/>
              </w:rPr>
              <w:t xml:space="preserve"> </w:t>
            </w:r>
            <w:r w:rsidRPr="00F67720">
              <w:rPr>
                <w:rFonts w:ascii="Arial" w:hAnsi="Arial" w:cs="Arial"/>
                <w:sz w:val="24"/>
                <w:szCs w:val="24"/>
              </w:rPr>
              <w:t>or</w:t>
            </w:r>
            <w:r>
              <w:rPr>
                <w:rFonts w:ascii="Arial" w:hAnsi="Arial" w:cs="Arial"/>
                <w:sz w:val="24"/>
                <w:szCs w:val="24"/>
              </w:rPr>
              <w:t xml:space="preserve"> telephone </w:t>
            </w:r>
            <w:r w:rsidR="00BE5DB1">
              <w:rPr>
                <w:rFonts w:ascii="Arial" w:hAnsi="Arial" w:cs="Arial"/>
                <w:sz w:val="24"/>
                <w:szCs w:val="24"/>
              </w:rPr>
              <w:t>0151 482 0177</w:t>
            </w:r>
          </w:p>
        </w:tc>
      </w:tr>
      <w:tr w:rsidR="00B6594A" w:rsidTr="009A3173">
        <w:tc>
          <w:tcPr>
            <w:tcW w:w="1909" w:type="dxa"/>
          </w:tcPr>
          <w:p w:rsidR="00B6594A" w:rsidRPr="00B6594A" w:rsidRDefault="00F70E93" w:rsidP="00641214">
            <w:pPr>
              <w:rPr>
                <w:rFonts w:ascii="Arial" w:hAnsi="Arial" w:cs="Arial"/>
                <w:sz w:val="24"/>
                <w:szCs w:val="24"/>
              </w:rPr>
            </w:pPr>
            <w:hyperlink r:id="rId33" w:history="1">
              <w:r w:rsidR="00B6594A" w:rsidRPr="00B6594A">
                <w:rPr>
                  <w:rStyle w:val="Hyperlink"/>
                  <w:rFonts w:ascii="Arial" w:hAnsi="Arial" w:cs="Arial"/>
                  <w:sz w:val="24"/>
                  <w:szCs w:val="24"/>
                </w:rPr>
                <w:t>Knowsley Mutual Credit Union</w:t>
              </w:r>
            </w:hyperlink>
          </w:p>
        </w:tc>
        <w:tc>
          <w:tcPr>
            <w:tcW w:w="2857" w:type="dxa"/>
          </w:tcPr>
          <w:p w:rsidR="00B6594A" w:rsidRPr="00B6594A" w:rsidRDefault="00B6594A" w:rsidP="00641214">
            <w:pPr>
              <w:rPr>
                <w:rFonts w:ascii="Arial" w:hAnsi="Arial" w:cs="Arial"/>
                <w:sz w:val="24"/>
                <w:szCs w:val="24"/>
              </w:rPr>
            </w:pPr>
            <w:r>
              <w:rPr>
                <w:rFonts w:ascii="Arial" w:hAnsi="Arial" w:cs="Arial"/>
                <w:sz w:val="24"/>
                <w:szCs w:val="24"/>
              </w:rPr>
              <w:t>Provides savings and loans for members across Knowsley – branch in Kirkby</w:t>
            </w:r>
          </w:p>
        </w:tc>
        <w:tc>
          <w:tcPr>
            <w:tcW w:w="4250" w:type="dxa"/>
          </w:tcPr>
          <w:p w:rsidR="00B6594A" w:rsidRPr="00B6594A" w:rsidRDefault="00236CB9" w:rsidP="00E539EC">
            <w:pPr>
              <w:rPr>
                <w:rFonts w:ascii="Arial" w:hAnsi="Arial" w:cs="Arial"/>
                <w:sz w:val="24"/>
                <w:szCs w:val="24"/>
              </w:rPr>
            </w:pPr>
            <w:r>
              <w:rPr>
                <w:rFonts w:ascii="Arial" w:hAnsi="Arial" w:cs="Arial"/>
                <w:sz w:val="24"/>
                <w:szCs w:val="24"/>
              </w:rPr>
              <w:t xml:space="preserve">Visit </w:t>
            </w:r>
            <w:hyperlink r:id="rId34" w:history="1">
              <w:r w:rsidRPr="00D75205">
                <w:rPr>
                  <w:rStyle w:val="Hyperlink"/>
                  <w:rFonts w:ascii="Arial" w:hAnsi="Arial" w:cs="Arial"/>
                  <w:sz w:val="24"/>
                  <w:szCs w:val="24"/>
                </w:rPr>
                <w:t>https://www.knowsleymutualcu.co.uk</w:t>
              </w:r>
            </w:hyperlink>
            <w:r>
              <w:rPr>
                <w:rFonts w:ascii="Arial" w:hAnsi="Arial" w:cs="Arial"/>
                <w:sz w:val="24"/>
                <w:szCs w:val="24"/>
              </w:rPr>
              <w:t xml:space="preserve"> or telephone 0151 545 3380</w:t>
            </w:r>
          </w:p>
        </w:tc>
      </w:tr>
      <w:tr w:rsidR="003F70A0" w:rsidRPr="00425A78" w:rsidTr="009A3173">
        <w:tc>
          <w:tcPr>
            <w:tcW w:w="1909" w:type="dxa"/>
          </w:tcPr>
          <w:p w:rsidR="003F70A0" w:rsidRDefault="00F70E93" w:rsidP="00641214">
            <w:pPr>
              <w:rPr>
                <w:rFonts w:ascii="Arial" w:hAnsi="Arial" w:cs="Arial"/>
                <w:sz w:val="24"/>
                <w:szCs w:val="24"/>
              </w:rPr>
            </w:pPr>
            <w:hyperlink r:id="rId35" w:history="1">
              <w:r w:rsidR="003F70A0" w:rsidRPr="00B61CE7">
                <w:rPr>
                  <w:rStyle w:val="Hyperlink"/>
                  <w:rFonts w:ascii="Arial" w:hAnsi="Arial" w:cs="Arial"/>
                  <w:sz w:val="24"/>
                  <w:szCs w:val="24"/>
                </w:rPr>
                <w:t>Centre 63</w:t>
              </w:r>
            </w:hyperlink>
          </w:p>
        </w:tc>
        <w:tc>
          <w:tcPr>
            <w:tcW w:w="2857" w:type="dxa"/>
          </w:tcPr>
          <w:p w:rsidR="003F70A0" w:rsidRDefault="00324538" w:rsidP="000108B6">
            <w:pPr>
              <w:rPr>
                <w:rFonts w:ascii="Arial" w:hAnsi="Arial" w:cs="Arial"/>
                <w:sz w:val="24"/>
                <w:szCs w:val="24"/>
              </w:rPr>
            </w:pPr>
            <w:r>
              <w:rPr>
                <w:rFonts w:ascii="Arial" w:hAnsi="Arial" w:cs="Arial"/>
                <w:sz w:val="24"/>
                <w:szCs w:val="24"/>
              </w:rPr>
              <w:t>For 18-30</w:t>
            </w:r>
            <w:r w:rsidR="003F70A0">
              <w:rPr>
                <w:rFonts w:ascii="Arial" w:hAnsi="Arial" w:cs="Arial"/>
                <w:sz w:val="24"/>
                <w:szCs w:val="24"/>
              </w:rPr>
              <w:t xml:space="preserve"> year olds</w:t>
            </w:r>
            <w:r w:rsidR="000108B6">
              <w:rPr>
                <w:rFonts w:ascii="Arial" w:hAnsi="Arial" w:cs="Arial"/>
                <w:sz w:val="24"/>
                <w:szCs w:val="24"/>
              </w:rPr>
              <w:t xml:space="preserve"> -</w:t>
            </w:r>
            <w:r w:rsidR="003F70A0">
              <w:rPr>
                <w:rFonts w:ascii="Arial" w:hAnsi="Arial" w:cs="Arial"/>
                <w:sz w:val="24"/>
                <w:szCs w:val="24"/>
              </w:rPr>
              <w:t xml:space="preserve"> </w:t>
            </w:r>
            <w:r w:rsidR="00E539EC">
              <w:rPr>
                <w:rFonts w:ascii="Arial" w:hAnsi="Arial" w:cs="Arial"/>
                <w:sz w:val="24"/>
                <w:szCs w:val="24"/>
              </w:rPr>
              <w:t xml:space="preserve">advice </w:t>
            </w:r>
            <w:r w:rsidR="003F70A0">
              <w:rPr>
                <w:rFonts w:ascii="Arial" w:hAnsi="Arial" w:cs="Arial"/>
                <w:sz w:val="24"/>
                <w:szCs w:val="24"/>
              </w:rPr>
              <w:t>cover</w:t>
            </w:r>
            <w:r w:rsidR="00E539EC">
              <w:rPr>
                <w:rFonts w:ascii="Arial" w:hAnsi="Arial" w:cs="Arial"/>
                <w:sz w:val="24"/>
                <w:szCs w:val="24"/>
              </w:rPr>
              <w:t>s</w:t>
            </w:r>
            <w:r w:rsidR="003F70A0">
              <w:rPr>
                <w:rFonts w:ascii="Arial" w:hAnsi="Arial" w:cs="Arial"/>
                <w:sz w:val="24"/>
                <w:szCs w:val="24"/>
              </w:rPr>
              <w:t xml:space="preserve"> housing, debts and welfare benefits</w:t>
            </w:r>
            <w:r>
              <w:rPr>
                <w:rFonts w:ascii="Arial" w:hAnsi="Arial" w:cs="Arial"/>
                <w:sz w:val="24"/>
                <w:szCs w:val="24"/>
              </w:rPr>
              <w:t xml:space="preserve"> including UC</w:t>
            </w:r>
          </w:p>
        </w:tc>
        <w:tc>
          <w:tcPr>
            <w:tcW w:w="4250" w:type="dxa"/>
          </w:tcPr>
          <w:p w:rsidR="003F70A0" w:rsidRDefault="00F67720" w:rsidP="00641214">
            <w:pPr>
              <w:rPr>
                <w:rFonts w:ascii="Arial" w:hAnsi="Arial" w:cs="Arial"/>
                <w:sz w:val="24"/>
                <w:szCs w:val="24"/>
              </w:rPr>
            </w:pPr>
            <w:r>
              <w:rPr>
                <w:rFonts w:ascii="Arial" w:hAnsi="Arial" w:cs="Arial"/>
                <w:sz w:val="24"/>
                <w:szCs w:val="24"/>
              </w:rPr>
              <w:t xml:space="preserve">Visit </w:t>
            </w:r>
            <w:hyperlink r:id="rId36" w:history="1">
              <w:r w:rsidRPr="00842C88">
                <w:rPr>
                  <w:rStyle w:val="Hyperlink"/>
                  <w:rFonts w:ascii="Arial" w:hAnsi="Arial" w:cs="Arial"/>
                  <w:sz w:val="24"/>
                  <w:szCs w:val="24"/>
                </w:rPr>
                <w:t>www.centre63.co.uk</w:t>
              </w:r>
            </w:hyperlink>
            <w:r>
              <w:rPr>
                <w:rFonts w:ascii="Arial" w:hAnsi="Arial" w:cs="Arial"/>
                <w:sz w:val="24"/>
                <w:szCs w:val="24"/>
              </w:rPr>
              <w:t xml:space="preserve">, telephone 0151 549 1494 or call in to </w:t>
            </w:r>
            <w:r w:rsidR="00CA6CB3">
              <w:rPr>
                <w:rFonts w:ascii="Arial" w:hAnsi="Arial" w:cs="Arial"/>
                <w:sz w:val="24"/>
                <w:szCs w:val="24"/>
              </w:rPr>
              <w:t xml:space="preserve">Old Hall Lane, Kirkby L32 </w:t>
            </w:r>
            <w:r w:rsidR="00324538">
              <w:rPr>
                <w:rFonts w:ascii="Arial" w:hAnsi="Arial" w:cs="Arial"/>
                <w:sz w:val="24"/>
                <w:szCs w:val="24"/>
              </w:rPr>
              <w:t xml:space="preserve">5TH.  Open in Huyton (Our Place) Mon and Tues.  </w:t>
            </w:r>
          </w:p>
        </w:tc>
      </w:tr>
      <w:tr w:rsidR="00CA6CB3" w:rsidRPr="00425A78" w:rsidTr="009A3173">
        <w:tc>
          <w:tcPr>
            <w:tcW w:w="1909" w:type="dxa"/>
          </w:tcPr>
          <w:p w:rsidR="00CA6CB3" w:rsidRDefault="00CA6CB3" w:rsidP="00641214">
            <w:pPr>
              <w:rPr>
                <w:rFonts w:ascii="Arial" w:hAnsi="Arial" w:cs="Arial"/>
                <w:sz w:val="24"/>
                <w:szCs w:val="24"/>
              </w:rPr>
            </w:pPr>
            <w:r>
              <w:rPr>
                <w:rFonts w:ascii="Arial" w:hAnsi="Arial" w:cs="Arial"/>
                <w:sz w:val="24"/>
                <w:szCs w:val="24"/>
              </w:rPr>
              <w:t>TASC (Tailored Advice in Communities)</w:t>
            </w:r>
          </w:p>
        </w:tc>
        <w:tc>
          <w:tcPr>
            <w:tcW w:w="2857" w:type="dxa"/>
          </w:tcPr>
          <w:p w:rsidR="00CA6CB3" w:rsidRDefault="00CA6CB3" w:rsidP="00641214">
            <w:pPr>
              <w:rPr>
                <w:rFonts w:ascii="Arial" w:hAnsi="Arial" w:cs="Arial"/>
                <w:sz w:val="24"/>
                <w:szCs w:val="24"/>
              </w:rPr>
            </w:pPr>
            <w:r>
              <w:rPr>
                <w:rFonts w:ascii="Arial" w:hAnsi="Arial" w:cs="Arial"/>
                <w:sz w:val="24"/>
                <w:szCs w:val="24"/>
              </w:rPr>
              <w:t>For Northwood residents only.</w:t>
            </w:r>
            <w:r w:rsidR="00CA5AB8">
              <w:rPr>
                <w:rFonts w:ascii="Arial" w:hAnsi="Arial" w:cs="Arial"/>
                <w:sz w:val="24"/>
                <w:szCs w:val="24"/>
              </w:rPr>
              <w:t xml:space="preserve">  Advice on all money matters – debt, benefits, savings and budgeting</w:t>
            </w:r>
          </w:p>
          <w:p w:rsidR="00CA6CB3" w:rsidRDefault="00CA6CB3" w:rsidP="00641214">
            <w:pPr>
              <w:rPr>
                <w:rFonts w:ascii="Arial" w:hAnsi="Arial" w:cs="Arial"/>
                <w:sz w:val="24"/>
                <w:szCs w:val="24"/>
              </w:rPr>
            </w:pPr>
          </w:p>
        </w:tc>
        <w:tc>
          <w:tcPr>
            <w:tcW w:w="4250" w:type="dxa"/>
          </w:tcPr>
          <w:p w:rsidR="00CA6CB3" w:rsidRDefault="00CA6CB3" w:rsidP="00641214">
            <w:pPr>
              <w:rPr>
                <w:rFonts w:ascii="Arial" w:hAnsi="Arial" w:cs="Arial"/>
                <w:sz w:val="24"/>
                <w:szCs w:val="24"/>
              </w:rPr>
            </w:pPr>
            <w:r>
              <w:rPr>
                <w:rFonts w:ascii="Arial" w:hAnsi="Arial" w:cs="Arial"/>
                <w:sz w:val="24"/>
                <w:szCs w:val="24"/>
              </w:rPr>
              <w:t>Performance Studios, 11 Lifton Rd, Kirkby</w:t>
            </w:r>
          </w:p>
          <w:p w:rsidR="00CA6CB3" w:rsidRDefault="00E539EC" w:rsidP="00641214">
            <w:pPr>
              <w:rPr>
                <w:rFonts w:ascii="Arial" w:hAnsi="Arial" w:cs="Arial"/>
                <w:sz w:val="24"/>
                <w:szCs w:val="24"/>
              </w:rPr>
            </w:pPr>
            <w:r>
              <w:rPr>
                <w:rFonts w:ascii="Arial" w:hAnsi="Arial" w:cs="Arial"/>
                <w:sz w:val="24"/>
                <w:szCs w:val="24"/>
              </w:rPr>
              <w:t xml:space="preserve">Telephone </w:t>
            </w:r>
            <w:r w:rsidR="00CA6CB3">
              <w:rPr>
                <w:rFonts w:ascii="Arial" w:hAnsi="Arial" w:cs="Arial"/>
                <w:sz w:val="24"/>
                <w:szCs w:val="24"/>
              </w:rPr>
              <w:t xml:space="preserve">0151 548 4924 or </w:t>
            </w:r>
            <w:r>
              <w:rPr>
                <w:rFonts w:ascii="Arial" w:hAnsi="Arial" w:cs="Arial"/>
                <w:sz w:val="24"/>
                <w:szCs w:val="24"/>
              </w:rPr>
              <w:t xml:space="preserve">email </w:t>
            </w:r>
            <w:r w:rsidR="00CA6CB3" w:rsidRPr="00ED6AE2">
              <w:rPr>
                <w:rFonts w:ascii="Arial" w:hAnsi="Arial" w:cs="Arial"/>
                <w:sz w:val="24"/>
                <w:szCs w:val="24"/>
              </w:rPr>
              <w:t>tascommunities@outlook.com</w:t>
            </w:r>
          </w:p>
        </w:tc>
      </w:tr>
    </w:tbl>
    <w:p w:rsidR="009A3173" w:rsidRDefault="009A3173">
      <w:pPr>
        <w:rPr>
          <w:rFonts w:ascii="Arial" w:hAnsi="Arial" w:cs="Arial"/>
          <w:b/>
          <w:sz w:val="24"/>
          <w:szCs w:val="24"/>
        </w:rPr>
      </w:pPr>
    </w:p>
    <w:p w:rsidR="00DE369B" w:rsidRPr="00A91B2F" w:rsidRDefault="00713C4F" w:rsidP="00A91B2F">
      <w:pPr>
        <w:pStyle w:val="ListParagraph"/>
        <w:numPr>
          <w:ilvl w:val="0"/>
          <w:numId w:val="14"/>
        </w:numPr>
        <w:rPr>
          <w:rFonts w:ascii="Arial" w:hAnsi="Arial" w:cs="Arial"/>
          <w:b/>
          <w:sz w:val="24"/>
          <w:szCs w:val="24"/>
          <w:u w:val="single"/>
        </w:rPr>
      </w:pPr>
      <w:r w:rsidRPr="00A91B2F">
        <w:rPr>
          <w:rFonts w:ascii="Arial" w:hAnsi="Arial" w:cs="Arial"/>
          <w:b/>
          <w:sz w:val="24"/>
          <w:szCs w:val="24"/>
          <w:u w:val="single"/>
        </w:rPr>
        <w:t xml:space="preserve">Where can </w:t>
      </w:r>
      <w:r w:rsidR="00F84943" w:rsidRPr="00A91B2F">
        <w:rPr>
          <w:rFonts w:ascii="Arial" w:hAnsi="Arial" w:cs="Arial"/>
          <w:b/>
          <w:sz w:val="24"/>
          <w:szCs w:val="24"/>
          <w:u w:val="single"/>
        </w:rPr>
        <w:t xml:space="preserve">people </w:t>
      </w:r>
      <w:r w:rsidR="003D4F5A" w:rsidRPr="00A91B2F">
        <w:rPr>
          <w:rFonts w:ascii="Arial" w:hAnsi="Arial" w:cs="Arial"/>
          <w:b/>
          <w:sz w:val="24"/>
          <w:szCs w:val="24"/>
          <w:u w:val="single"/>
        </w:rPr>
        <w:t>who claim</w:t>
      </w:r>
      <w:r w:rsidR="00F84943" w:rsidRPr="00A91B2F">
        <w:rPr>
          <w:rFonts w:ascii="Arial" w:hAnsi="Arial" w:cs="Arial"/>
          <w:b/>
          <w:sz w:val="24"/>
          <w:szCs w:val="24"/>
          <w:u w:val="single"/>
        </w:rPr>
        <w:t xml:space="preserve"> Working </w:t>
      </w:r>
      <w:r w:rsidR="00781A34" w:rsidRPr="00A91B2F">
        <w:rPr>
          <w:rFonts w:ascii="Arial" w:hAnsi="Arial" w:cs="Arial"/>
          <w:b/>
          <w:sz w:val="24"/>
          <w:szCs w:val="24"/>
          <w:u w:val="single"/>
        </w:rPr>
        <w:t>or</w:t>
      </w:r>
      <w:r w:rsidR="003D4F5A" w:rsidRPr="00A91B2F">
        <w:rPr>
          <w:rFonts w:ascii="Arial" w:hAnsi="Arial" w:cs="Arial"/>
          <w:b/>
          <w:sz w:val="24"/>
          <w:szCs w:val="24"/>
          <w:u w:val="single"/>
        </w:rPr>
        <w:t xml:space="preserve"> Child </w:t>
      </w:r>
      <w:r w:rsidR="00F84943" w:rsidRPr="00A91B2F">
        <w:rPr>
          <w:rFonts w:ascii="Arial" w:hAnsi="Arial" w:cs="Arial"/>
          <w:b/>
          <w:sz w:val="24"/>
          <w:szCs w:val="24"/>
          <w:u w:val="single"/>
        </w:rPr>
        <w:t>Tax Credit</w:t>
      </w:r>
      <w:r w:rsidR="003D4F5A" w:rsidRPr="00A91B2F">
        <w:rPr>
          <w:rFonts w:ascii="Arial" w:hAnsi="Arial" w:cs="Arial"/>
          <w:b/>
          <w:sz w:val="24"/>
          <w:szCs w:val="24"/>
          <w:u w:val="single"/>
        </w:rPr>
        <w:t>s</w:t>
      </w:r>
      <w:r w:rsidRPr="00A91B2F">
        <w:rPr>
          <w:rFonts w:ascii="Arial" w:hAnsi="Arial" w:cs="Arial"/>
          <w:b/>
          <w:sz w:val="24"/>
          <w:szCs w:val="24"/>
          <w:u w:val="single"/>
        </w:rPr>
        <w:t xml:space="preserve"> </w:t>
      </w:r>
      <w:r w:rsidR="00F84943" w:rsidRPr="00A91B2F">
        <w:rPr>
          <w:rFonts w:ascii="Arial" w:hAnsi="Arial" w:cs="Arial"/>
          <w:b/>
          <w:sz w:val="24"/>
          <w:szCs w:val="24"/>
          <w:u w:val="single"/>
        </w:rPr>
        <w:t>find</w:t>
      </w:r>
      <w:r w:rsidRPr="00A91B2F">
        <w:rPr>
          <w:rFonts w:ascii="Arial" w:hAnsi="Arial" w:cs="Arial"/>
          <w:b/>
          <w:sz w:val="24"/>
          <w:szCs w:val="24"/>
          <w:u w:val="single"/>
        </w:rPr>
        <w:t xml:space="preserve"> further information?</w:t>
      </w:r>
    </w:p>
    <w:p w:rsidR="00A91B2F" w:rsidRDefault="00A91B2F" w:rsidP="00A91B2F">
      <w:pPr>
        <w:pStyle w:val="NoSpacing"/>
      </w:pPr>
    </w:p>
    <w:p w:rsidR="0086707E" w:rsidRDefault="009A3173">
      <w:pPr>
        <w:rPr>
          <w:rFonts w:ascii="Arial" w:hAnsi="Arial" w:cs="Arial"/>
          <w:sz w:val="24"/>
          <w:szCs w:val="24"/>
        </w:rPr>
      </w:pPr>
      <w:r>
        <w:rPr>
          <w:rFonts w:ascii="Arial" w:hAnsi="Arial" w:cs="Arial"/>
          <w:sz w:val="24"/>
          <w:szCs w:val="24"/>
        </w:rPr>
        <w:t>Visit the GOV.UK website at</w:t>
      </w:r>
      <w:r w:rsidR="003D4F5A">
        <w:rPr>
          <w:rFonts w:ascii="Arial" w:hAnsi="Arial" w:cs="Arial"/>
          <w:sz w:val="24"/>
          <w:szCs w:val="24"/>
        </w:rPr>
        <w:t xml:space="preserve"> </w:t>
      </w:r>
      <w:hyperlink r:id="rId37" w:history="1">
        <w:r>
          <w:rPr>
            <w:rStyle w:val="Hyperlink"/>
            <w:rFonts w:ascii="Arial" w:hAnsi="Arial" w:cs="Arial"/>
            <w:sz w:val="24"/>
            <w:szCs w:val="24"/>
          </w:rPr>
          <w:t xml:space="preserve">Universal Credit and tax credits </w:t>
        </w:r>
      </w:hyperlink>
      <w:r w:rsidR="003D4F5A">
        <w:rPr>
          <w:rFonts w:ascii="Arial" w:hAnsi="Arial" w:cs="Arial"/>
          <w:sz w:val="24"/>
          <w:szCs w:val="24"/>
        </w:rPr>
        <w:t xml:space="preserve">for details of how </w:t>
      </w:r>
      <w:r w:rsidR="0072731B">
        <w:rPr>
          <w:rFonts w:ascii="Arial" w:hAnsi="Arial" w:cs="Arial"/>
          <w:sz w:val="24"/>
          <w:szCs w:val="24"/>
        </w:rPr>
        <w:t xml:space="preserve">people </w:t>
      </w:r>
      <w:r w:rsidR="003D4F5A">
        <w:rPr>
          <w:rFonts w:ascii="Arial" w:hAnsi="Arial" w:cs="Arial"/>
          <w:sz w:val="24"/>
          <w:szCs w:val="24"/>
        </w:rPr>
        <w:t xml:space="preserve">will move from Tax Credits to Universal Credit.  If </w:t>
      </w:r>
      <w:r w:rsidR="0072731B">
        <w:rPr>
          <w:rFonts w:ascii="Arial" w:hAnsi="Arial" w:cs="Arial"/>
          <w:sz w:val="24"/>
          <w:szCs w:val="24"/>
        </w:rPr>
        <w:t xml:space="preserve">someone is currently </w:t>
      </w:r>
      <w:r w:rsidR="003D4F5A">
        <w:rPr>
          <w:rFonts w:ascii="Arial" w:hAnsi="Arial" w:cs="Arial"/>
          <w:sz w:val="24"/>
          <w:szCs w:val="24"/>
        </w:rPr>
        <w:t>receiv</w:t>
      </w:r>
      <w:r w:rsidR="0072731B">
        <w:rPr>
          <w:rFonts w:ascii="Arial" w:hAnsi="Arial" w:cs="Arial"/>
          <w:sz w:val="24"/>
          <w:szCs w:val="24"/>
        </w:rPr>
        <w:t>ing</w:t>
      </w:r>
      <w:r w:rsidR="003D4F5A">
        <w:rPr>
          <w:rFonts w:ascii="Arial" w:hAnsi="Arial" w:cs="Arial"/>
          <w:sz w:val="24"/>
          <w:szCs w:val="24"/>
        </w:rPr>
        <w:t xml:space="preserve"> Tax Credits, </w:t>
      </w:r>
      <w:r w:rsidR="0072731B">
        <w:rPr>
          <w:rFonts w:ascii="Arial" w:hAnsi="Arial" w:cs="Arial"/>
          <w:sz w:val="24"/>
          <w:szCs w:val="24"/>
        </w:rPr>
        <w:t xml:space="preserve">they </w:t>
      </w:r>
      <w:r w:rsidR="003D4F5A">
        <w:rPr>
          <w:rFonts w:ascii="Arial" w:hAnsi="Arial" w:cs="Arial"/>
          <w:sz w:val="24"/>
          <w:szCs w:val="24"/>
        </w:rPr>
        <w:t xml:space="preserve">do not need to do anything unless </w:t>
      </w:r>
      <w:r w:rsidR="0072731B">
        <w:rPr>
          <w:rFonts w:ascii="Arial" w:hAnsi="Arial" w:cs="Arial"/>
          <w:sz w:val="24"/>
          <w:szCs w:val="24"/>
        </w:rPr>
        <w:t>their</w:t>
      </w:r>
      <w:r w:rsidR="003D4F5A">
        <w:rPr>
          <w:rFonts w:ascii="Arial" w:hAnsi="Arial" w:cs="Arial"/>
          <w:sz w:val="24"/>
          <w:szCs w:val="24"/>
        </w:rPr>
        <w:t xml:space="preserve"> circumstances change.  </w:t>
      </w:r>
      <w:r w:rsidR="0072731B">
        <w:rPr>
          <w:rFonts w:ascii="Arial" w:hAnsi="Arial" w:cs="Arial"/>
          <w:sz w:val="24"/>
          <w:szCs w:val="24"/>
        </w:rPr>
        <w:t xml:space="preserve">Any </w:t>
      </w:r>
      <w:r w:rsidR="003D4F5A">
        <w:rPr>
          <w:rFonts w:ascii="Arial" w:hAnsi="Arial" w:cs="Arial"/>
          <w:sz w:val="24"/>
          <w:szCs w:val="24"/>
        </w:rPr>
        <w:t xml:space="preserve">change of circumstances </w:t>
      </w:r>
      <w:r w:rsidR="0072731B">
        <w:rPr>
          <w:rFonts w:ascii="Arial" w:hAnsi="Arial" w:cs="Arial"/>
          <w:sz w:val="24"/>
          <w:szCs w:val="24"/>
        </w:rPr>
        <w:t xml:space="preserve">must be reported </w:t>
      </w:r>
      <w:r w:rsidR="003D4F5A">
        <w:rPr>
          <w:rFonts w:ascii="Arial" w:hAnsi="Arial" w:cs="Arial"/>
          <w:sz w:val="24"/>
          <w:szCs w:val="24"/>
        </w:rPr>
        <w:t>to the Tax Credit Helpline on 0345 300 3900.</w:t>
      </w:r>
    </w:p>
    <w:p w:rsidR="0086707E" w:rsidRDefault="0086707E" w:rsidP="0086707E">
      <w:pPr>
        <w:pStyle w:val="NoSpacing"/>
      </w:pPr>
    </w:p>
    <w:p w:rsidR="002A1188" w:rsidRPr="00A91B2F" w:rsidRDefault="002A1188" w:rsidP="00A91B2F">
      <w:pPr>
        <w:pStyle w:val="ListParagraph"/>
        <w:numPr>
          <w:ilvl w:val="0"/>
          <w:numId w:val="14"/>
        </w:numPr>
        <w:rPr>
          <w:rFonts w:ascii="Arial" w:hAnsi="Arial" w:cs="Arial"/>
          <w:b/>
          <w:sz w:val="24"/>
          <w:szCs w:val="24"/>
          <w:u w:val="single"/>
        </w:rPr>
      </w:pPr>
      <w:r w:rsidRPr="00A91B2F">
        <w:rPr>
          <w:rFonts w:ascii="Arial" w:hAnsi="Arial" w:cs="Arial"/>
          <w:b/>
          <w:sz w:val="24"/>
          <w:szCs w:val="24"/>
          <w:u w:val="single"/>
        </w:rPr>
        <w:t xml:space="preserve">How does Universal Credit affect employers? </w:t>
      </w:r>
    </w:p>
    <w:p w:rsidR="00A91B2F" w:rsidRDefault="00A91B2F" w:rsidP="00A91B2F">
      <w:pPr>
        <w:pStyle w:val="NoSpacing"/>
      </w:pPr>
    </w:p>
    <w:p w:rsidR="00C10A0A" w:rsidRDefault="00B90B7E">
      <w:pPr>
        <w:rPr>
          <w:rFonts w:ascii="Arial" w:hAnsi="Arial" w:cs="Arial"/>
          <w:sz w:val="24"/>
          <w:szCs w:val="24"/>
        </w:rPr>
      </w:pPr>
      <w:r>
        <w:rPr>
          <w:rFonts w:ascii="Arial" w:hAnsi="Arial" w:cs="Arial"/>
          <w:sz w:val="24"/>
          <w:szCs w:val="24"/>
        </w:rPr>
        <w:t xml:space="preserve">Employers should visit </w:t>
      </w:r>
      <w:r w:rsidR="009A3173">
        <w:rPr>
          <w:rFonts w:ascii="Arial" w:hAnsi="Arial" w:cs="Arial"/>
          <w:sz w:val="24"/>
          <w:szCs w:val="24"/>
        </w:rPr>
        <w:t xml:space="preserve">the GOV.UK website at </w:t>
      </w:r>
      <w:hyperlink r:id="rId38" w:history="1">
        <w:r w:rsidR="009A3173" w:rsidRPr="009A3173">
          <w:rPr>
            <w:rStyle w:val="Hyperlink"/>
            <w:rFonts w:ascii="Arial" w:hAnsi="Arial" w:cs="Arial"/>
            <w:sz w:val="24"/>
            <w:szCs w:val="24"/>
          </w:rPr>
          <w:t>Universal Credit and employers: frequently asked questions</w:t>
        </w:r>
      </w:hyperlink>
      <w:r w:rsidR="009A3173">
        <w:rPr>
          <w:rFonts w:ascii="Arial" w:hAnsi="Arial" w:cs="Arial"/>
          <w:sz w:val="24"/>
          <w:szCs w:val="24"/>
        </w:rPr>
        <w:t xml:space="preserve"> </w:t>
      </w:r>
      <w:r>
        <w:rPr>
          <w:rFonts w:ascii="Arial" w:hAnsi="Arial" w:cs="Arial"/>
          <w:sz w:val="24"/>
          <w:szCs w:val="24"/>
        </w:rPr>
        <w:t xml:space="preserve">for </w:t>
      </w:r>
      <w:r w:rsidR="00B4203A">
        <w:rPr>
          <w:rFonts w:ascii="Arial" w:hAnsi="Arial" w:cs="Arial"/>
          <w:sz w:val="24"/>
          <w:szCs w:val="24"/>
        </w:rPr>
        <w:t>more information including</w:t>
      </w:r>
      <w:r>
        <w:rPr>
          <w:rFonts w:ascii="Arial" w:hAnsi="Arial" w:cs="Arial"/>
          <w:sz w:val="24"/>
          <w:szCs w:val="24"/>
        </w:rPr>
        <w:t>:</w:t>
      </w:r>
    </w:p>
    <w:p w:rsidR="00B90B7E" w:rsidRPr="002A1188" w:rsidRDefault="00B4203A" w:rsidP="002A1188">
      <w:pPr>
        <w:pStyle w:val="ListParagraph"/>
        <w:numPr>
          <w:ilvl w:val="0"/>
          <w:numId w:val="3"/>
        </w:numPr>
        <w:rPr>
          <w:rFonts w:ascii="Arial" w:hAnsi="Arial" w:cs="Arial"/>
          <w:sz w:val="24"/>
          <w:szCs w:val="24"/>
        </w:rPr>
      </w:pPr>
      <w:r>
        <w:rPr>
          <w:rFonts w:ascii="Arial" w:hAnsi="Arial" w:cs="Arial"/>
          <w:sz w:val="24"/>
          <w:szCs w:val="24"/>
        </w:rPr>
        <w:t>The r</w:t>
      </w:r>
      <w:r w:rsidR="00B90B7E" w:rsidRPr="002A1188">
        <w:rPr>
          <w:rFonts w:ascii="Arial" w:hAnsi="Arial" w:cs="Arial"/>
          <w:sz w:val="24"/>
          <w:szCs w:val="24"/>
        </w:rPr>
        <w:t>emoval of the 16 h</w:t>
      </w:r>
      <w:r>
        <w:rPr>
          <w:rFonts w:ascii="Arial" w:hAnsi="Arial" w:cs="Arial"/>
          <w:sz w:val="24"/>
          <w:szCs w:val="24"/>
        </w:rPr>
        <w:t>ou</w:t>
      </w:r>
      <w:r w:rsidR="00B90B7E" w:rsidRPr="002A1188">
        <w:rPr>
          <w:rFonts w:ascii="Arial" w:hAnsi="Arial" w:cs="Arial"/>
          <w:sz w:val="24"/>
          <w:szCs w:val="24"/>
        </w:rPr>
        <w:t xml:space="preserve">r rule </w:t>
      </w:r>
      <w:r>
        <w:rPr>
          <w:rFonts w:ascii="Arial" w:hAnsi="Arial" w:cs="Arial"/>
          <w:sz w:val="24"/>
          <w:szCs w:val="24"/>
        </w:rPr>
        <w:t>under Working Tax Credit</w:t>
      </w:r>
    </w:p>
    <w:p w:rsidR="00B90B7E" w:rsidRPr="002A1188" w:rsidRDefault="00B90B7E" w:rsidP="002A1188">
      <w:pPr>
        <w:pStyle w:val="ListParagraph"/>
        <w:numPr>
          <w:ilvl w:val="0"/>
          <w:numId w:val="3"/>
        </w:numPr>
        <w:rPr>
          <w:rFonts w:ascii="Arial" w:hAnsi="Arial" w:cs="Arial"/>
          <w:sz w:val="24"/>
          <w:szCs w:val="24"/>
        </w:rPr>
      </w:pPr>
      <w:r w:rsidRPr="002A1188">
        <w:rPr>
          <w:rFonts w:ascii="Arial" w:hAnsi="Arial" w:cs="Arial"/>
          <w:sz w:val="24"/>
          <w:szCs w:val="24"/>
        </w:rPr>
        <w:t>How U</w:t>
      </w:r>
      <w:r w:rsidR="005D64C9">
        <w:rPr>
          <w:rFonts w:ascii="Arial" w:hAnsi="Arial" w:cs="Arial"/>
          <w:sz w:val="24"/>
          <w:szCs w:val="24"/>
        </w:rPr>
        <w:t xml:space="preserve">niversal </w:t>
      </w:r>
      <w:r w:rsidRPr="002A1188">
        <w:rPr>
          <w:rFonts w:ascii="Arial" w:hAnsi="Arial" w:cs="Arial"/>
          <w:sz w:val="24"/>
          <w:szCs w:val="24"/>
        </w:rPr>
        <w:t>C</w:t>
      </w:r>
      <w:r w:rsidR="005D64C9">
        <w:rPr>
          <w:rFonts w:ascii="Arial" w:hAnsi="Arial" w:cs="Arial"/>
          <w:sz w:val="24"/>
          <w:szCs w:val="24"/>
        </w:rPr>
        <w:t>redit</w:t>
      </w:r>
      <w:r w:rsidRPr="002A1188">
        <w:rPr>
          <w:rFonts w:ascii="Arial" w:hAnsi="Arial" w:cs="Arial"/>
          <w:sz w:val="24"/>
          <w:szCs w:val="24"/>
        </w:rPr>
        <w:t xml:space="preserve"> operates when claimants work irregular hours</w:t>
      </w:r>
    </w:p>
    <w:p w:rsidR="00B4203A" w:rsidRDefault="00B90B7E" w:rsidP="0084734D">
      <w:pPr>
        <w:pStyle w:val="ListParagraph"/>
        <w:numPr>
          <w:ilvl w:val="0"/>
          <w:numId w:val="3"/>
        </w:numPr>
        <w:rPr>
          <w:rFonts w:ascii="Arial" w:hAnsi="Arial" w:cs="Arial"/>
          <w:sz w:val="24"/>
          <w:szCs w:val="24"/>
        </w:rPr>
      </w:pPr>
      <w:r w:rsidRPr="002A1188">
        <w:rPr>
          <w:rFonts w:ascii="Arial" w:hAnsi="Arial" w:cs="Arial"/>
          <w:sz w:val="24"/>
          <w:szCs w:val="24"/>
        </w:rPr>
        <w:lastRenderedPageBreak/>
        <w:t>The relationship between HMRC and DWP and how earnings from employment</w:t>
      </w:r>
      <w:r w:rsidR="002A1188">
        <w:rPr>
          <w:rFonts w:ascii="Arial" w:hAnsi="Arial" w:cs="Arial"/>
          <w:sz w:val="24"/>
          <w:szCs w:val="24"/>
        </w:rPr>
        <w:t xml:space="preserve"> are</w:t>
      </w:r>
      <w:r w:rsidRPr="002A1188">
        <w:rPr>
          <w:rFonts w:ascii="Arial" w:hAnsi="Arial" w:cs="Arial"/>
          <w:sz w:val="24"/>
          <w:szCs w:val="24"/>
        </w:rPr>
        <w:t xml:space="preserve"> calculated alongside U</w:t>
      </w:r>
      <w:r w:rsidR="005D64C9">
        <w:rPr>
          <w:rFonts w:ascii="Arial" w:hAnsi="Arial" w:cs="Arial"/>
          <w:sz w:val="24"/>
          <w:szCs w:val="24"/>
        </w:rPr>
        <w:t xml:space="preserve">niversal </w:t>
      </w:r>
      <w:r w:rsidRPr="002A1188">
        <w:rPr>
          <w:rFonts w:ascii="Arial" w:hAnsi="Arial" w:cs="Arial"/>
          <w:sz w:val="24"/>
          <w:szCs w:val="24"/>
        </w:rPr>
        <w:t>C</w:t>
      </w:r>
      <w:r w:rsidR="005D64C9">
        <w:rPr>
          <w:rFonts w:ascii="Arial" w:hAnsi="Arial" w:cs="Arial"/>
          <w:sz w:val="24"/>
          <w:szCs w:val="24"/>
        </w:rPr>
        <w:t>redit</w:t>
      </w:r>
      <w:r w:rsidRPr="002A1188">
        <w:rPr>
          <w:rFonts w:ascii="Arial" w:hAnsi="Arial" w:cs="Arial"/>
          <w:sz w:val="24"/>
          <w:szCs w:val="24"/>
        </w:rPr>
        <w:t xml:space="preserve"> payments</w:t>
      </w:r>
    </w:p>
    <w:p w:rsidR="0084734D" w:rsidRPr="0084734D" w:rsidRDefault="0084734D" w:rsidP="0084734D">
      <w:pPr>
        <w:pStyle w:val="ListParagraph"/>
        <w:rPr>
          <w:rFonts w:ascii="Arial" w:hAnsi="Arial" w:cs="Arial"/>
          <w:sz w:val="24"/>
          <w:szCs w:val="24"/>
        </w:rPr>
      </w:pPr>
    </w:p>
    <w:p w:rsidR="002A1188" w:rsidRPr="00A91B2F" w:rsidRDefault="00B4203A">
      <w:pPr>
        <w:rPr>
          <w:rFonts w:ascii="Arial" w:hAnsi="Arial" w:cs="Arial"/>
          <w:sz w:val="24"/>
          <w:szCs w:val="24"/>
        </w:rPr>
      </w:pPr>
      <w:r>
        <w:rPr>
          <w:rFonts w:ascii="Arial" w:hAnsi="Arial" w:cs="Arial"/>
          <w:sz w:val="24"/>
          <w:szCs w:val="24"/>
        </w:rPr>
        <w:t xml:space="preserve">DWP have produced a short video for employers explaining how Universal Credit can help their business </w:t>
      </w:r>
      <w:hyperlink r:id="rId39" w:history="1">
        <w:r w:rsidR="002562EE" w:rsidRPr="002562EE">
          <w:rPr>
            <w:rStyle w:val="Hyperlink"/>
            <w:rFonts w:ascii="Arial" w:hAnsi="Arial" w:cs="Arial"/>
            <w:sz w:val="24"/>
            <w:szCs w:val="24"/>
          </w:rPr>
          <w:t>Universal Credit - Opening up work - YouTube</w:t>
        </w:r>
      </w:hyperlink>
      <w:r>
        <w:rPr>
          <w:rFonts w:ascii="Arial" w:hAnsi="Arial" w:cs="Arial"/>
          <w:sz w:val="24"/>
          <w:szCs w:val="24"/>
        </w:rPr>
        <w:t>.</w:t>
      </w:r>
    </w:p>
    <w:p w:rsidR="0086707E" w:rsidRDefault="0086707E" w:rsidP="00A91B2F">
      <w:pPr>
        <w:pStyle w:val="NoSpacing"/>
      </w:pPr>
    </w:p>
    <w:p w:rsidR="002A1188" w:rsidRPr="00A91B2F" w:rsidRDefault="002A1188" w:rsidP="00A91B2F">
      <w:pPr>
        <w:pStyle w:val="ListParagraph"/>
        <w:numPr>
          <w:ilvl w:val="0"/>
          <w:numId w:val="14"/>
        </w:numPr>
        <w:rPr>
          <w:rFonts w:ascii="Arial" w:hAnsi="Arial" w:cs="Arial"/>
          <w:b/>
          <w:sz w:val="24"/>
          <w:szCs w:val="24"/>
          <w:u w:val="single"/>
        </w:rPr>
      </w:pPr>
      <w:r w:rsidRPr="00A91B2F">
        <w:rPr>
          <w:rFonts w:ascii="Arial" w:hAnsi="Arial" w:cs="Arial"/>
          <w:b/>
          <w:sz w:val="24"/>
          <w:szCs w:val="24"/>
          <w:u w:val="single"/>
        </w:rPr>
        <w:t>I’m an employer, how can I support my employees?</w:t>
      </w:r>
    </w:p>
    <w:p w:rsidR="00A91B2F" w:rsidRDefault="00A91B2F" w:rsidP="00A91B2F">
      <w:pPr>
        <w:pStyle w:val="NoSpacing"/>
      </w:pPr>
      <w:r>
        <w:t xml:space="preserve"> </w:t>
      </w:r>
    </w:p>
    <w:p w:rsidR="001D0133" w:rsidRDefault="00C37B0A">
      <w:pPr>
        <w:rPr>
          <w:rFonts w:ascii="Arial" w:hAnsi="Arial" w:cs="Arial"/>
          <w:sz w:val="24"/>
          <w:szCs w:val="24"/>
        </w:rPr>
      </w:pPr>
      <w:r>
        <w:rPr>
          <w:rFonts w:ascii="Arial" w:hAnsi="Arial" w:cs="Arial"/>
          <w:sz w:val="24"/>
          <w:szCs w:val="24"/>
        </w:rPr>
        <w:t xml:space="preserve">If your employees receive any of the 6 benefits that Universal Credit replaces, it is likely that </w:t>
      </w:r>
      <w:r w:rsidR="001D0133">
        <w:rPr>
          <w:rFonts w:ascii="Arial" w:hAnsi="Arial" w:cs="Arial"/>
          <w:sz w:val="24"/>
          <w:szCs w:val="24"/>
        </w:rPr>
        <w:t xml:space="preserve">some </w:t>
      </w:r>
      <w:r>
        <w:rPr>
          <w:rFonts w:ascii="Arial" w:hAnsi="Arial" w:cs="Arial"/>
          <w:sz w:val="24"/>
          <w:szCs w:val="24"/>
        </w:rPr>
        <w:t>or all of the support that’s available would be of benefit to them.  As an employer, there are a range of ways in which you could help and encourage your employees to access this support.  For example:-</w:t>
      </w:r>
    </w:p>
    <w:p w:rsidR="008D3881" w:rsidRPr="0086707E" w:rsidRDefault="00E54BBF" w:rsidP="0086707E">
      <w:pPr>
        <w:numPr>
          <w:ilvl w:val="0"/>
          <w:numId w:val="8"/>
        </w:numPr>
        <w:rPr>
          <w:rFonts w:ascii="Arial" w:hAnsi="Arial" w:cs="Arial"/>
          <w:sz w:val="24"/>
          <w:szCs w:val="24"/>
        </w:rPr>
      </w:pPr>
      <w:r w:rsidRPr="00E54BBF">
        <w:rPr>
          <w:rFonts w:ascii="Arial" w:hAnsi="Arial" w:cs="Arial"/>
          <w:sz w:val="24"/>
          <w:szCs w:val="24"/>
        </w:rPr>
        <w:t>Could you incorporate messages into existing communications to highlight different aspect</w:t>
      </w:r>
      <w:r>
        <w:rPr>
          <w:rFonts w:ascii="Arial" w:hAnsi="Arial" w:cs="Arial"/>
          <w:sz w:val="24"/>
          <w:szCs w:val="24"/>
        </w:rPr>
        <w:t>s of Universal Credit and</w:t>
      </w:r>
      <w:r w:rsidRPr="00E54BBF">
        <w:rPr>
          <w:rFonts w:ascii="Arial" w:hAnsi="Arial" w:cs="Arial"/>
          <w:sz w:val="24"/>
          <w:szCs w:val="24"/>
        </w:rPr>
        <w:t xml:space="preserve"> raise awareness of support available?</w:t>
      </w:r>
      <w:r w:rsidR="0086707E">
        <w:rPr>
          <w:rFonts w:ascii="Arial" w:hAnsi="Arial" w:cs="Arial"/>
          <w:sz w:val="24"/>
          <w:szCs w:val="24"/>
        </w:rPr>
        <w:t xml:space="preserve"> </w:t>
      </w:r>
      <w:r w:rsidRPr="0086707E">
        <w:rPr>
          <w:rFonts w:ascii="Arial" w:hAnsi="Arial" w:cs="Arial"/>
          <w:sz w:val="24"/>
          <w:szCs w:val="24"/>
        </w:rPr>
        <w:t>E.g. Customer Newsletters, staff magazines, intranet / internet campaigns</w:t>
      </w:r>
    </w:p>
    <w:p w:rsidR="008D3881" w:rsidRPr="0086707E" w:rsidRDefault="00E54BBF" w:rsidP="0086707E">
      <w:pPr>
        <w:numPr>
          <w:ilvl w:val="0"/>
          <w:numId w:val="8"/>
        </w:numPr>
        <w:rPr>
          <w:rFonts w:ascii="Arial" w:hAnsi="Arial" w:cs="Arial"/>
          <w:sz w:val="24"/>
          <w:szCs w:val="24"/>
        </w:rPr>
      </w:pPr>
      <w:r w:rsidRPr="00E54BBF">
        <w:rPr>
          <w:rFonts w:ascii="Arial" w:hAnsi="Arial" w:cs="Arial"/>
          <w:sz w:val="24"/>
          <w:szCs w:val="24"/>
        </w:rPr>
        <w:t>Could you build ‘financial health’ checks / discussions into existing activity?</w:t>
      </w:r>
      <w:r w:rsidR="0086707E">
        <w:rPr>
          <w:rFonts w:ascii="Arial" w:hAnsi="Arial" w:cs="Arial"/>
          <w:sz w:val="24"/>
          <w:szCs w:val="24"/>
        </w:rPr>
        <w:t xml:space="preserve"> </w:t>
      </w:r>
      <w:r w:rsidRPr="0086707E">
        <w:rPr>
          <w:rFonts w:ascii="Arial" w:hAnsi="Arial" w:cs="Arial"/>
          <w:sz w:val="24"/>
          <w:szCs w:val="24"/>
        </w:rPr>
        <w:t>E.g. Induction or other training, workshops, engagement activities</w:t>
      </w:r>
    </w:p>
    <w:p w:rsidR="008D3881" w:rsidRPr="00E54BBF" w:rsidRDefault="00E54BBF" w:rsidP="00E54BBF">
      <w:pPr>
        <w:numPr>
          <w:ilvl w:val="0"/>
          <w:numId w:val="8"/>
        </w:numPr>
        <w:rPr>
          <w:rFonts w:ascii="Arial" w:hAnsi="Arial" w:cs="Arial"/>
          <w:sz w:val="24"/>
          <w:szCs w:val="24"/>
        </w:rPr>
      </w:pPr>
      <w:r w:rsidRPr="00E54BBF">
        <w:rPr>
          <w:rFonts w:ascii="Arial" w:hAnsi="Arial" w:cs="Arial"/>
          <w:sz w:val="24"/>
          <w:szCs w:val="24"/>
        </w:rPr>
        <w:t>Could you set up a ‘money advice’ drop in session for staff / service users with a local advice agency?</w:t>
      </w:r>
    </w:p>
    <w:p w:rsidR="008D3881" w:rsidRPr="00E54BBF" w:rsidRDefault="00E54BBF" w:rsidP="00E54BBF">
      <w:pPr>
        <w:numPr>
          <w:ilvl w:val="0"/>
          <w:numId w:val="8"/>
        </w:numPr>
        <w:rPr>
          <w:rFonts w:ascii="Arial" w:hAnsi="Arial" w:cs="Arial"/>
          <w:sz w:val="24"/>
          <w:szCs w:val="24"/>
        </w:rPr>
      </w:pPr>
      <w:r w:rsidRPr="00E54BBF">
        <w:rPr>
          <w:rFonts w:ascii="Arial" w:hAnsi="Arial" w:cs="Arial"/>
          <w:sz w:val="24"/>
          <w:szCs w:val="24"/>
        </w:rPr>
        <w:t>Could you set up a payroll deduction scheme with a local credit union to encourage savings / access to affordable credit</w:t>
      </w:r>
      <w:r w:rsidR="004D3FC0">
        <w:rPr>
          <w:rFonts w:ascii="Arial" w:hAnsi="Arial" w:cs="Arial"/>
          <w:sz w:val="24"/>
          <w:szCs w:val="24"/>
        </w:rPr>
        <w:t>?</w:t>
      </w:r>
    </w:p>
    <w:p w:rsidR="008D3881" w:rsidRPr="00E54BBF" w:rsidRDefault="00E54BBF" w:rsidP="00E54BBF">
      <w:pPr>
        <w:numPr>
          <w:ilvl w:val="0"/>
          <w:numId w:val="8"/>
        </w:numPr>
        <w:rPr>
          <w:rFonts w:ascii="Arial" w:hAnsi="Arial" w:cs="Arial"/>
          <w:sz w:val="24"/>
          <w:szCs w:val="24"/>
        </w:rPr>
      </w:pPr>
      <w:r w:rsidRPr="00E54BBF">
        <w:rPr>
          <w:rFonts w:ascii="Arial" w:hAnsi="Arial" w:cs="Arial"/>
          <w:sz w:val="24"/>
          <w:szCs w:val="24"/>
        </w:rPr>
        <w:t>Could you use existing equipment / training to enhance or build digital skills across your workforce?</w:t>
      </w:r>
    </w:p>
    <w:p w:rsidR="008D3881" w:rsidRPr="00E54BBF" w:rsidRDefault="00E54BBF" w:rsidP="00E54BBF">
      <w:pPr>
        <w:numPr>
          <w:ilvl w:val="0"/>
          <w:numId w:val="8"/>
        </w:numPr>
        <w:rPr>
          <w:rFonts w:ascii="Arial" w:hAnsi="Arial" w:cs="Arial"/>
          <w:sz w:val="24"/>
          <w:szCs w:val="24"/>
        </w:rPr>
      </w:pPr>
      <w:r w:rsidRPr="00E54BBF">
        <w:rPr>
          <w:rFonts w:ascii="Arial" w:hAnsi="Arial" w:cs="Arial"/>
          <w:sz w:val="24"/>
          <w:szCs w:val="24"/>
        </w:rPr>
        <w:t>Could you support your staff / workforce to access existing digital skills provision?</w:t>
      </w:r>
    </w:p>
    <w:p w:rsidR="0086707E" w:rsidRDefault="0086707E" w:rsidP="0082768E">
      <w:pPr>
        <w:pStyle w:val="NoSpacing"/>
      </w:pPr>
    </w:p>
    <w:p w:rsidR="00C10A0A" w:rsidRPr="00A91B2F" w:rsidRDefault="00C10A0A" w:rsidP="00A91B2F">
      <w:pPr>
        <w:pStyle w:val="ListParagraph"/>
        <w:numPr>
          <w:ilvl w:val="0"/>
          <w:numId w:val="14"/>
        </w:numPr>
        <w:rPr>
          <w:rFonts w:ascii="Arial" w:hAnsi="Arial" w:cs="Arial"/>
          <w:b/>
          <w:sz w:val="24"/>
          <w:szCs w:val="24"/>
          <w:u w:val="single"/>
        </w:rPr>
      </w:pPr>
      <w:r w:rsidRPr="00A91B2F">
        <w:rPr>
          <w:rFonts w:ascii="Arial" w:hAnsi="Arial" w:cs="Arial"/>
          <w:b/>
          <w:sz w:val="24"/>
          <w:szCs w:val="24"/>
          <w:u w:val="single"/>
        </w:rPr>
        <w:t>Where can I go to find out more?</w:t>
      </w:r>
    </w:p>
    <w:p w:rsidR="00A91B2F" w:rsidRDefault="00A91B2F">
      <w:pPr>
        <w:rPr>
          <w:rFonts w:ascii="Arial" w:hAnsi="Arial" w:cs="Arial"/>
          <w:sz w:val="24"/>
          <w:szCs w:val="24"/>
        </w:rPr>
      </w:pPr>
    </w:p>
    <w:p w:rsidR="00C10A0A" w:rsidRDefault="0072731B">
      <w:pPr>
        <w:rPr>
          <w:rFonts w:ascii="Arial" w:hAnsi="Arial" w:cs="Arial"/>
          <w:sz w:val="24"/>
          <w:szCs w:val="24"/>
        </w:rPr>
      </w:pPr>
      <w:r>
        <w:rPr>
          <w:rFonts w:ascii="Arial" w:hAnsi="Arial" w:cs="Arial"/>
          <w:sz w:val="24"/>
          <w:szCs w:val="24"/>
        </w:rPr>
        <w:t xml:space="preserve">The </w:t>
      </w:r>
      <w:r w:rsidR="00C10A0A">
        <w:rPr>
          <w:rFonts w:ascii="Arial" w:hAnsi="Arial" w:cs="Arial"/>
          <w:sz w:val="24"/>
          <w:szCs w:val="24"/>
        </w:rPr>
        <w:t xml:space="preserve">Gov.uk </w:t>
      </w:r>
      <w:r>
        <w:rPr>
          <w:rFonts w:ascii="Arial" w:hAnsi="Arial" w:cs="Arial"/>
          <w:sz w:val="24"/>
          <w:szCs w:val="24"/>
        </w:rPr>
        <w:t xml:space="preserve">website </w:t>
      </w:r>
      <w:r w:rsidR="00C10A0A">
        <w:rPr>
          <w:rFonts w:ascii="Arial" w:hAnsi="Arial" w:cs="Arial"/>
          <w:sz w:val="24"/>
          <w:szCs w:val="24"/>
        </w:rPr>
        <w:t>has a range of information</w:t>
      </w:r>
      <w:r>
        <w:rPr>
          <w:rFonts w:ascii="Arial" w:hAnsi="Arial" w:cs="Arial"/>
          <w:sz w:val="24"/>
          <w:szCs w:val="24"/>
        </w:rPr>
        <w:t xml:space="preserve"> on Universal Credit.  </w:t>
      </w:r>
      <w:r w:rsidR="00C37B0A">
        <w:rPr>
          <w:rFonts w:ascii="Arial" w:hAnsi="Arial" w:cs="Arial"/>
          <w:sz w:val="24"/>
          <w:szCs w:val="24"/>
        </w:rPr>
        <w:t>V</w:t>
      </w:r>
      <w:r w:rsidR="00C10A0A">
        <w:rPr>
          <w:rFonts w:ascii="Arial" w:hAnsi="Arial" w:cs="Arial"/>
          <w:sz w:val="24"/>
          <w:szCs w:val="24"/>
        </w:rPr>
        <w:t xml:space="preserve">isit </w:t>
      </w:r>
      <w:hyperlink r:id="rId40" w:history="1">
        <w:r w:rsidRPr="0072731B">
          <w:rPr>
            <w:rStyle w:val="Hyperlink"/>
            <w:rFonts w:ascii="Arial" w:hAnsi="Arial" w:cs="Arial"/>
            <w:sz w:val="24"/>
            <w:szCs w:val="24"/>
          </w:rPr>
          <w:t>www.gov.uk/universal-credit</w:t>
        </w:r>
      </w:hyperlink>
      <w:r w:rsidR="00C10A0A">
        <w:rPr>
          <w:rFonts w:ascii="Arial" w:hAnsi="Arial" w:cs="Arial"/>
          <w:sz w:val="24"/>
          <w:szCs w:val="24"/>
        </w:rPr>
        <w:t xml:space="preserve"> for an overview</w:t>
      </w:r>
    </w:p>
    <w:p w:rsidR="00322CD1" w:rsidRDefault="00322CD1">
      <w:pPr>
        <w:rPr>
          <w:rFonts w:ascii="Arial" w:hAnsi="Arial" w:cs="Arial"/>
          <w:sz w:val="24"/>
          <w:szCs w:val="24"/>
        </w:rPr>
      </w:pPr>
      <w:r>
        <w:rPr>
          <w:rFonts w:ascii="Arial" w:hAnsi="Arial" w:cs="Arial"/>
          <w:sz w:val="24"/>
          <w:szCs w:val="24"/>
        </w:rPr>
        <w:t xml:space="preserve">The </w:t>
      </w:r>
      <w:r w:rsidR="00C37B0A">
        <w:rPr>
          <w:rFonts w:ascii="Arial" w:hAnsi="Arial" w:cs="Arial"/>
          <w:sz w:val="24"/>
          <w:szCs w:val="24"/>
        </w:rPr>
        <w:t xml:space="preserve">DWP’s </w:t>
      </w:r>
      <w:hyperlink r:id="rId41" w:history="1">
        <w:r w:rsidRPr="00322CD1">
          <w:rPr>
            <w:rStyle w:val="Hyperlink"/>
            <w:rFonts w:ascii="Arial" w:hAnsi="Arial" w:cs="Arial"/>
            <w:sz w:val="24"/>
            <w:szCs w:val="24"/>
          </w:rPr>
          <w:t>Understanding Universal Credit</w:t>
        </w:r>
      </w:hyperlink>
      <w:r>
        <w:rPr>
          <w:rFonts w:ascii="Arial" w:hAnsi="Arial" w:cs="Arial"/>
          <w:sz w:val="24"/>
          <w:szCs w:val="24"/>
        </w:rPr>
        <w:t xml:space="preserve"> </w:t>
      </w:r>
      <w:r w:rsidR="0084734D">
        <w:rPr>
          <w:rFonts w:ascii="Arial" w:hAnsi="Arial" w:cs="Arial"/>
          <w:sz w:val="24"/>
          <w:szCs w:val="24"/>
        </w:rPr>
        <w:t>is an easy-read website covering all aspects of Universal Credit</w:t>
      </w:r>
    </w:p>
    <w:p w:rsidR="00C10A0A" w:rsidRPr="00DE369B" w:rsidRDefault="00781A25">
      <w:pPr>
        <w:rPr>
          <w:rFonts w:ascii="Arial" w:hAnsi="Arial" w:cs="Arial"/>
          <w:sz w:val="24"/>
          <w:szCs w:val="24"/>
        </w:rPr>
      </w:pPr>
      <w:r>
        <w:rPr>
          <w:rFonts w:ascii="Arial" w:hAnsi="Arial" w:cs="Arial"/>
          <w:sz w:val="24"/>
          <w:szCs w:val="24"/>
        </w:rPr>
        <w:t xml:space="preserve">Visit </w:t>
      </w:r>
      <w:r w:rsidR="008279D5">
        <w:rPr>
          <w:rFonts w:ascii="Arial" w:hAnsi="Arial" w:cs="Arial"/>
          <w:sz w:val="24"/>
          <w:szCs w:val="24"/>
        </w:rPr>
        <w:t xml:space="preserve">Knowsley </w:t>
      </w:r>
      <w:r>
        <w:rPr>
          <w:rFonts w:ascii="Arial" w:hAnsi="Arial" w:cs="Arial"/>
          <w:sz w:val="24"/>
          <w:szCs w:val="24"/>
        </w:rPr>
        <w:t xml:space="preserve">Council’s website and search </w:t>
      </w:r>
      <w:hyperlink r:id="rId42" w:history="1">
        <w:r w:rsidRPr="002562EE">
          <w:rPr>
            <w:rStyle w:val="Hyperlink"/>
            <w:rFonts w:ascii="Arial" w:hAnsi="Arial" w:cs="Arial"/>
            <w:sz w:val="24"/>
            <w:szCs w:val="24"/>
          </w:rPr>
          <w:t>Universal Credit</w:t>
        </w:r>
      </w:hyperlink>
      <w:r>
        <w:rPr>
          <w:rFonts w:ascii="Arial" w:hAnsi="Arial" w:cs="Arial"/>
          <w:sz w:val="24"/>
          <w:szCs w:val="24"/>
        </w:rPr>
        <w:t xml:space="preserve"> for </w:t>
      </w:r>
      <w:r w:rsidR="00C37B0A">
        <w:rPr>
          <w:rFonts w:ascii="Arial" w:hAnsi="Arial" w:cs="Arial"/>
          <w:sz w:val="24"/>
          <w:szCs w:val="24"/>
        </w:rPr>
        <w:t xml:space="preserve">more </w:t>
      </w:r>
      <w:r>
        <w:rPr>
          <w:rFonts w:ascii="Arial" w:hAnsi="Arial" w:cs="Arial"/>
          <w:sz w:val="24"/>
          <w:szCs w:val="24"/>
        </w:rPr>
        <w:t>information and local services</w:t>
      </w:r>
    </w:p>
    <w:sectPr w:rsidR="00C10A0A" w:rsidRPr="00DE369B" w:rsidSect="00A91B2F">
      <w:footerReference w:type="default" r:id="rId43"/>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E93" w:rsidRDefault="00F70E93" w:rsidP="00B62C21">
      <w:pPr>
        <w:spacing w:after="0" w:line="240" w:lineRule="auto"/>
      </w:pPr>
      <w:r>
        <w:separator/>
      </w:r>
    </w:p>
  </w:endnote>
  <w:endnote w:type="continuationSeparator" w:id="0">
    <w:p w:rsidR="00F70E93" w:rsidRDefault="00F70E93" w:rsidP="00B6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177494"/>
      <w:docPartObj>
        <w:docPartGallery w:val="Page Numbers (Bottom of Page)"/>
        <w:docPartUnique/>
      </w:docPartObj>
    </w:sdtPr>
    <w:sdtEndPr>
      <w:rPr>
        <w:noProof/>
      </w:rPr>
    </w:sdtEndPr>
    <w:sdtContent>
      <w:p w:rsidR="0082768E" w:rsidRDefault="0082768E">
        <w:pPr>
          <w:pStyle w:val="Footer"/>
          <w:jc w:val="center"/>
        </w:pPr>
        <w:r>
          <w:fldChar w:fldCharType="begin"/>
        </w:r>
        <w:r>
          <w:instrText xml:space="preserve"> PAGE   \* MERGEFORMAT </w:instrText>
        </w:r>
        <w:r>
          <w:fldChar w:fldCharType="separate"/>
        </w:r>
        <w:r w:rsidR="00E47595">
          <w:rPr>
            <w:noProof/>
          </w:rPr>
          <w:t>1</w:t>
        </w:r>
        <w:r>
          <w:rPr>
            <w:noProof/>
          </w:rPr>
          <w:fldChar w:fldCharType="end"/>
        </w:r>
      </w:p>
    </w:sdtContent>
  </w:sdt>
  <w:p w:rsidR="0082768E" w:rsidRDefault="00827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E93" w:rsidRDefault="00F70E93" w:rsidP="00B62C21">
      <w:pPr>
        <w:spacing w:after="0" w:line="240" w:lineRule="auto"/>
      </w:pPr>
      <w:r>
        <w:separator/>
      </w:r>
    </w:p>
  </w:footnote>
  <w:footnote w:type="continuationSeparator" w:id="0">
    <w:p w:rsidR="00F70E93" w:rsidRDefault="00F70E93" w:rsidP="00B62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02A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002C9"/>
    <w:multiLevelType w:val="hybridMultilevel"/>
    <w:tmpl w:val="027A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87434"/>
    <w:multiLevelType w:val="hybridMultilevel"/>
    <w:tmpl w:val="87789506"/>
    <w:lvl w:ilvl="0" w:tplc="120A47D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344AB"/>
    <w:multiLevelType w:val="hybridMultilevel"/>
    <w:tmpl w:val="40E29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72DFC"/>
    <w:multiLevelType w:val="hybridMultilevel"/>
    <w:tmpl w:val="EED4D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F1205"/>
    <w:multiLevelType w:val="hybridMultilevel"/>
    <w:tmpl w:val="E8EAFF04"/>
    <w:lvl w:ilvl="0" w:tplc="E764A9A8">
      <w:start w:val="1"/>
      <w:numFmt w:val="bullet"/>
      <w:lvlText w:val="•"/>
      <w:lvlJc w:val="left"/>
      <w:pPr>
        <w:tabs>
          <w:tab w:val="num" w:pos="720"/>
        </w:tabs>
        <w:ind w:left="720" w:hanging="360"/>
      </w:pPr>
      <w:rPr>
        <w:rFonts w:ascii="Arial" w:hAnsi="Arial" w:hint="default"/>
      </w:rPr>
    </w:lvl>
    <w:lvl w:ilvl="1" w:tplc="FDBA7316" w:tentative="1">
      <w:start w:val="1"/>
      <w:numFmt w:val="bullet"/>
      <w:lvlText w:val="•"/>
      <w:lvlJc w:val="left"/>
      <w:pPr>
        <w:tabs>
          <w:tab w:val="num" w:pos="1440"/>
        </w:tabs>
        <w:ind w:left="1440" w:hanging="360"/>
      </w:pPr>
      <w:rPr>
        <w:rFonts w:ascii="Arial" w:hAnsi="Arial" w:hint="default"/>
      </w:rPr>
    </w:lvl>
    <w:lvl w:ilvl="2" w:tplc="A28E8B10" w:tentative="1">
      <w:start w:val="1"/>
      <w:numFmt w:val="bullet"/>
      <w:lvlText w:val="•"/>
      <w:lvlJc w:val="left"/>
      <w:pPr>
        <w:tabs>
          <w:tab w:val="num" w:pos="2160"/>
        </w:tabs>
        <w:ind w:left="2160" w:hanging="360"/>
      </w:pPr>
      <w:rPr>
        <w:rFonts w:ascii="Arial" w:hAnsi="Arial" w:hint="default"/>
      </w:rPr>
    </w:lvl>
    <w:lvl w:ilvl="3" w:tplc="6E205560" w:tentative="1">
      <w:start w:val="1"/>
      <w:numFmt w:val="bullet"/>
      <w:lvlText w:val="•"/>
      <w:lvlJc w:val="left"/>
      <w:pPr>
        <w:tabs>
          <w:tab w:val="num" w:pos="2880"/>
        </w:tabs>
        <w:ind w:left="2880" w:hanging="360"/>
      </w:pPr>
      <w:rPr>
        <w:rFonts w:ascii="Arial" w:hAnsi="Arial" w:hint="default"/>
      </w:rPr>
    </w:lvl>
    <w:lvl w:ilvl="4" w:tplc="AE243590" w:tentative="1">
      <w:start w:val="1"/>
      <w:numFmt w:val="bullet"/>
      <w:lvlText w:val="•"/>
      <w:lvlJc w:val="left"/>
      <w:pPr>
        <w:tabs>
          <w:tab w:val="num" w:pos="3600"/>
        </w:tabs>
        <w:ind w:left="3600" w:hanging="360"/>
      </w:pPr>
      <w:rPr>
        <w:rFonts w:ascii="Arial" w:hAnsi="Arial" w:hint="default"/>
      </w:rPr>
    </w:lvl>
    <w:lvl w:ilvl="5" w:tplc="28DE3D2A" w:tentative="1">
      <w:start w:val="1"/>
      <w:numFmt w:val="bullet"/>
      <w:lvlText w:val="•"/>
      <w:lvlJc w:val="left"/>
      <w:pPr>
        <w:tabs>
          <w:tab w:val="num" w:pos="4320"/>
        </w:tabs>
        <w:ind w:left="4320" w:hanging="360"/>
      </w:pPr>
      <w:rPr>
        <w:rFonts w:ascii="Arial" w:hAnsi="Arial" w:hint="default"/>
      </w:rPr>
    </w:lvl>
    <w:lvl w:ilvl="6" w:tplc="D4461992" w:tentative="1">
      <w:start w:val="1"/>
      <w:numFmt w:val="bullet"/>
      <w:lvlText w:val="•"/>
      <w:lvlJc w:val="left"/>
      <w:pPr>
        <w:tabs>
          <w:tab w:val="num" w:pos="5040"/>
        </w:tabs>
        <w:ind w:left="5040" w:hanging="360"/>
      </w:pPr>
      <w:rPr>
        <w:rFonts w:ascii="Arial" w:hAnsi="Arial" w:hint="default"/>
      </w:rPr>
    </w:lvl>
    <w:lvl w:ilvl="7" w:tplc="4E1621AA" w:tentative="1">
      <w:start w:val="1"/>
      <w:numFmt w:val="bullet"/>
      <w:lvlText w:val="•"/>
      <w:lvlJc w:val="left"/>
      <w:pPr>
        <w:tabs>
          <w:tab w:val="num" w:pos="5760"/>
        </w:tabs>
        <w:ind w:left="5760" w:hanging="360"/>
      </w:pPr>
      <w:rPr>
        <w:rFonts w:ascii="Arial" w:hAnsi="Arial" w:hint="default"/>
      </w:rPr>
    </w:lvl>
    <w:lvl w:ilvl="8" w:tplc="C0AAB0A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7705BE"/>
    <w:multiLevelType w:val="hybridMultilevel"/>
    <w:tmpl w:val="542CAE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466B1D"/>
    <w:multiLevelType w:val="hybridMultilevel"/>
    <w:tmpl w:val="ED600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527B38"/>
    <w:multiLevelType w:val="hybridMultilevel"/>
    <w:tmpl w:val="B27E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41406D"/>
    <w:multiLevelType w:val="hybridMultilevel"/>
    <w:tmpl w:val="CA7E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E32E8"/>
    <w:multiLevelType w:val="hybridMultilevel"/>
    <w:tmpl w:val="404AD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30B6A"/>
    <w:multiLevelType w:val="hybridMultilevel"/>
    <w:tmpl w:val="765AD420"/>
    <w:lvl w:ilvl="0" w:tplc="08090001">
      <w:start w:val="1"/>
      <w:numFmt w:val="bullet"/>
      <w:lvlText w:val=""/>
      <w:lvlJc w:val="left"/>
      <w:pPr>
        <w:ind w:left="720" w:hanging="360"/>
      </w:pPr>
      <w:rPr>
        <w:rFonts w:ascii="Symbol" w:hAnsi="Symbol" w:hint="default"/>
      </w:rPr>
    </w:lvl>
    <w:lvl w:ilvl="1" w:tplc="5EF67AE4">
      <w:numFmt w:val="bullet"/>
      <w:lvlText w:val="•"/>
      <w:lvlJc w:val="left"/>
      <w:pPr>
        <w:ind w:left="1806" w:hanging="726"/>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04374"/>
    <w:multiLevelType w:val="hybridMultilevel"/>
    <w:tmpl w:val="0FA218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5A0BF0"/>
    <w:multiLevelType w:val="hybridMultilevel"/>
    <w:tmpl w:val="5716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A25FF5"/>
    <w:multiLevelType w:val="hybridMultilevel"/>
    <w:tmpl w:val="1110130C"/>
    <w:lvl w:ilvl="0" w:tplc="120A47D2">
      <w:start w:val="1"/>
      <w:numFmt w:val="bullet"/>
      <w:lvlText w:val="•"/>
      <w:lvlJc w:val="left"/>
      <w:pPr>
        <w:tabs>
          <w:tab w:val="num" w:pos="720"/>
        </w:tabs>
        <w:ind w:left="720" w:hanging="360"/>
      </w:pPr>
      <w:rPr>
        <w:rFonts w:ascii="Arial" w:hAnsi="Arial" w:hint="default"/>
      </w:rPr>
    </w:lvl>
    <w:lvl w:ilvl="1" w:tplc="CEA2BF82">
      <w:start w:val="206"/>
      <w:numFmt w:val="bullet"/>
      <w:lvlText w:val="–"/>
      <w:lvlJc w:val="left"/>
      <w:pPr>
        <w:tabs>
          <w:tab w:val="num" w:pos="1440"/>
        </w:tabs>
        <w:ind w:left="1440" w:hanging="360"/>
      </w:pPr>
      <w:rPr>
        <w:rFonts w:ascii="Arial" w:hAnsi="Arial" w:hint="default"/>
      </w:rPr>
    </w:lvl>
    <w:lvl w:ilvl="2" w:tplc="67A22DAE" w:tentative="1">
      <w:start w:val="1"/>
      <w:numFmt w:val="bullet"/>
      <w:lvlText w:val="•"/>
      <w:lvlJc w:val="left"/>
      <w:pPr>
        <w:tabs>
          <w:tab w:val="num" w:pos="2160"/>
        </w:tabs>
        <w:ind w:left="2160" w:hanging="360"/>
      </w:pPr>
      <w:rPr>
        <w:rFonts w:ascii="Arial" w:hAnsi="Arial" w:hint="default"/>
      </w:rPr>
    </w:lvl>
    <w:lvl w:ilvl="3" w:tplc="DC52D92E" w:tentative="1">
      <w:start w:val="1"/>
      <w:numFmt w:val="bullet"/>
      <w:lvlText w:val="•"/>
      <w:lvlJc w:val="left"/>
      <w:pPr>
        <w:tabs>
          <w:tab w:val="num" w:pos="2880"/>
        </w:tabs>
        <w:ind w:left="2880" w:hanging="360"/>
      </w:pPr>
      <w:rPr>
        <w:rFonts w:ascii="Arial" w:hAnsi="Arial" w:hint="default"/>
      </w:rPr>
    </w:lvl>
    <w:lvl w:ilvl="4" w:tplc="5A607C3C" w:tentative="1">
      <w:start w:val="1"/>
      <w:numFmt w:val="bullet"/>
      <w:lvlText w:val="•"/>
      <w:lvlJc w:val="left"/>
      <w:pPr>
        <w:tabs>
          <w:tab w:val="num" w:pos="3600"/>
        </w:tabs>
        <w:ind w:left="3600" w:hanging="360"/>
      </w:pPr>
      <w:rPr>
        <w:rFonts w:ascii="Arial" w:hAnsi="Arial" w:hint="default"/>
      </w:rPr>
    </w:lvl>
    <w:lvl w:ilvl="5" w:tplc="AD841052" w:tentative="1">
      <w:start w:val="1"/>
      <w:numFmt w:val="bullet"/>
      <w:lvlText w:val="•"/>
      <w:lvlJc w:val="left"/>
      <w:pPr>
        <w:tabs>
          <w:tab w:val="num" w:pos="4320"/>
        </w:tabs>
        <w:ind w:left="4320" w:hanging="360"/>
      </w:pPr>
      <w:rPr>
        <w:rFonts w:ascii="Arial" w:hAnsi="Arial" w:hint="default"/>
      </w:rPr>
    </w:lvl>
    <w:lvl w:ilvl="6" w:tplc="76F63972" w:tentative="1">
      <w:start w:val="1"/>
      <w:numFmt w:val="bullet"/>
      <w:lvlText w:val="•"/>
      <w:lvlJc w:val="left"/>
      <w:pPr>
        <w:tabs>
          <w:tab w:val="num" w:pos="5040"/>
        </w:tabs>
        <w:ind w:left="5040" w:hanging="360"/>
      </w:pPr>
      <w:rPr>
        <w:rFonts w:ascii="Arial" w:hAnsi="Arial" w:hint="default"/>
      </w:rPr>
    </w:lvl>
    <w:lvl w:ilvl="7" w:tplc="339E86C2" w:tentative="1">
      <w:start w:val="1"/>
      <w:numFmt w:val="bullet"/>
      <w:lvlText w:val="•"/>
      <w:lvlJc w:val="left"/>
      <w:pPr>
        <w:tabs>
          <w:tab w:val="num" w:pos="5760"/>
        </w:tabs>
        <w:ind w:left="5760" w:hanging="360"/>
      </w:pPr>
      <w:rPr>
        <w:rFonts w:ascii="Arial" w:hAnsi="Arial" w:hint="default"/>
      </w:rPr>
    </w:lvl>
    <w:lvl w:ilvl="8" w:tplc="5F6E61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93639D"/>
    <w:multiLevelType w:val="hybridMultilevel"/>
    <w:tmpl w:val="95321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1"/>
  </w:num>
  <w:num w:numId="5">
    <w:abstractNumId w:val="9"/>
  </w:num>
  <w:num w:numId="6">
    <w:abstractNumId w:val="13"/>
  </w:num>
  <w:num w:numId="7">
    <w:abstractNumId w:val="12"/>
  </w:num>
  <w:num w:numId="8">
    <w:abstractNumId w:val="14"/>
  </w:num>
  <w:num w:numId="9">
    <w:abstractNumId w:val="5"/>
  </w:num>
  <w:num w:numId="10">
    <w:abstractNumId w:val="11"/>
  </w:num>
  <w:num w:numId="11">
    <w:abstractNumId w:val="0"/>
  </w:num>
  <w:num w:numId="12">
    <w:abstractNumId w:val="2"/>
  </w:num>
  <w:num w:numId="13">
    <w:abstractNumId w:val="15"/>
  </w:num>
  <w:num w:numId="14">
    <w:abstractNumId w:val="6"/>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69B"/>
    <w:rsid w:val="00002B83"/>
    <w:rsid w:val="00007ADE"/>
    <w:rsid w:val="000108B6"/>
    <w:rsid w:val="000417D5"/>
    <w:rsid w:val="0005199A"/>
    <w:rsid w:val="00054CC8"/>
    <w:rsid w:val="000678A3"/>
    <w:rsid w:val="000773FF"/>
    <w:rsid w:val="00085D69"/>
    <w:rsid w:val="00096CAC"/>
    <w:rsid w:val="000A6289"/>
    <w:rsid w:val="000B41D7"/>
    <w:rsid w:val="000B6526"/>
    <w:rsid w:val="000C21B3"/>
    <w:rsid w:val="000C56D7"/>
    <w:rsid w:val="000D54F8"/>
    <w:rsid w:val="000E1CDE"/>
    <w:rsid w:val="000E46BD"/>
    <w:rsid w:val="000F7E51"/>
    <w:rsid w:val="001044E4"/>
    <w:rsid w:val="00122788"/>
    <w:rsid w:val="0012640B"/>
    <w:rsid w:val="0013228F"/>
    <w:rsid w:val="00150BC9"/>
    <w:rsid w:val="00153F22"/>
    <w:rsid w:val="001611EC"/>
    <w:rsid w:val="00172320"/>
    <w:rsid w:val="00180F85"/>
    <w:rsid w:val="00185E78"/>
    <w:rsid w:val="001B3073"/>
    <w:rsid w:val="001B636B"/>
    <w:rsid w:val="001C1EE1"/>
    <w:rsid w:val="001D0133"/>
    <w:rsid w:val="001D2858"/>
    <w:rsid w:val="001F0061"/>
    <w:rsid w:val="001F53A1"/>
    <w:rsid w:val="00201DA8"/>
    <w:rsid w:val="00213AF1"/>
    <w:rsid w:val="00236CB9"/>
    <w:rsid w:val="0024372F"/>
    <w:rsid w:val="002562EE"/>
    <w:rsid w:val="0027528C"/>
    <w:rsid w:val="00277848"/>
    <w:rsid w:val="00282CA0"/>
    <w:rsid w:val="00293C9D"/>
    <w:rsid w:val="002A0376"/>
    <w:rsid w:val="002A1188"/>
    <w:rsid w:val="002B2623"/>
    <w:rsid w:val="002B352F"/>
    <w:rsid w:val="002B5D24"/>
    <w:rsid w:val="002C0393"/>
    <w:rsid w:val="002F0842"/>
    <w:rsid w:val="002F3344"/>
    <w:rsid w:val="002F5E51"/>
    <w:rsid w:val="00315CFB"/>
    <w:rsid w:val="003164D2"/>
    <w:rsid w:val="00317ECA"/>
    <w:rsid w:val="00321617"/>
    <w:rsid w:val="00322CD1"/>
    <w:rsid w:val="00324538"/>
    <w:rsid w:val="003262D3"/>
    <w:rsid w:val="003270F9"/>
    <w:rsid w:val="003356DF"/>
    <w:rsid w:val="003372CE"/>
    <w:rsid w:val="00347073"/>
    <w:rsid w:val="00372906"/>
    <w:rsid w:val="0037369E"/>
    <w:rsid w:val="00386D9C"/>
    <w:rsid w:val="00391ABB"/>
    <w:rsid w:val="003929FE"/>
    <w:rsid w:val="003D4F5A"/>
    <w:rsid w:val="003D731D"/>
    <w:rsid w:val="003F3758"/>
    <w:rsid w:val="003F70A0"/>
    <w:rsid w:val="00403FCD"/>
    <w:rsid w:val="00410A29"/>
    <w:rsid w:val="00431EE6"/>
    <w:rsid w:val="004328CE"/>
    <w:rsid w:val="00433BCC"/>
    <w:rsid w:val="00436ED1"/>
    <w:rsid w:val="00440E2C"/>
    <w:rsid w:val="00447395"/>
    <w:rsid w:val="00481286"/>
    <w:rsid w:val="004A3A3F"/>
    <w:rsid w:val="004A5FC7"/>
    <w:rsid w:val="004A7D9B"/>
    <w:rsid w:val="004C29B6"/>
    <w:rsid w:val="004D3FC0"/>
    <w:rsid w:val="00505DB4"/>
    <w:rsid w:val="00516A20"/>
    <w:rsid w:val="00591D49"/>
    <w:rsid w:val="00594551"/>
    <w:rsid w:val="005A4894"/>
    <w:rsid w:val="005A7167"/>
    <w:rsid w:val="005D64C9"/>
    <w:rsid w:val="005E35CD"/>
    <w:rsid w:val="005F094A"/>
    <w:rsid w:val="005F3D95"/>
    <w:rsid w:val="0060304E"/>
    <w:rsid w:val="00603D14"/>
    <w:rsid w:val="00610403"/>
    <w:rsid w:val="00635EA9"/>
    <w:rsid w:val="00660A24"/>
    <w:rsid w:val="00677980"/>
    <w:rsid w:val="00692B1E"/>
    <w:rsid w:val="006C1B88"/>
    <w:rsid w:val="006D4E1E"/>
    <w:rsid w:val="006E41D6"/>
    <w:rsid w:val="006F505A"/>
    <w:rsid w:val="006F5F81"/>
    <w:rsid w:val="00700229"/>
    <w:rsid w:val="00713C4F"/>
    <w:rsid w:val="007165A2"/>
    <w:rsid w:val="0072731B"/>
    <w:rsid w:val="007474EA"/>
    <w:rsid w:val="00781A25"/>
    <w:rsid w:val="00781A34"/>
    <w:rsid w:val="00783793"/>
    <w:rsid w:val="007907C2"/>
    <w:rsid w:val="007B26D9"/>
    <w:rsid w:val="007B7292"/>
    <w:rsid w:val="007C0ED1"/>
    <w:rsid w:val="007E0102"/>
    <w:rsid w:val="007F504F"/>
    <w:rsid w:val="008145C6"/>
    <w:rsid w:val="0082768E"/>
    <w:rsid w:val="008279D5"/>
    <w:rsid w:val="008449EA"/>
    <w:rsid w:val="0084734D"/>
    <w:rsid w:val="008521C6"/>
    <w:rsid w:val="00860447"/>
    <w:rsid w:val="008650B6"/>
    <w:rsid w:val="00866A91"/>
    <w:rsid w:val="0086707E"/>
    <w:rsid w:val="00890256"/>
    <w:rsid w:val="008925CE"/>
    <w:rsid w:val="008D3881"/>
    <w:rsid w:val="008D6E2A"/>
    <w:rsid w:val="008E0A29"/>
    <w:rsid w:val="008F3F89"/>
    <w:rsid w:val="008F56D9"/>
    <w:rsid w:val="008F7799"/>
    <w:rsid w:val="00902DBF"/>
    <w:rsid w:val="0091672A"/>
    <w:rsid w:val="009477E2"/>
    <w:rsid w:val="00961D6F"/>
    <w:rsid w:val="00966F6F"/>
    <w:rsid w:val="00971C9F"/>
    <w:rsid w:val="00982B33"/>
    <w:rsid w:val="00985308"/>
    <w:rsid w:val="009853E4"/>
    <w:rsid w:val="0099370A"/>
    <w:rsid w:val="009A3173"/>
    <w:rsid w:val="009A644C"/>
    <w:rsid w:val="009A74A1"/>
    <w:rsid w:val="009C3684"/>
    <w:rsid w:val="009D0A0E"/>
    <w:rsid w:val="009F40CC"/>
    <w:rsid w:val="00A01EFB"/>
    <w:rsid w:val="00A12E32"/>
    <w:rsid w:val="00A44E3E"/>
    <w:rsid w:val="00A56825"/>
    <w:rsid w:val="00A57680"/>
    <w:rsid w:val="00A6334F"/>
    <w:rsid w:val="00A73AFA"/>
    <w:rsid w:val="00A758E2"/>
    <w:rsid w:val="00A91B2F"/>
    <w:rsid w:val="00AD2F7E"/>
    <w:rsid w:val="00AD7AE2"/>
    <w:rsid w:val="00AE2938"/>
    <w:rsid w:val="00AE37CB"/>
    <w:rsid w:val="00B07346"/>
    <w:rsid w:val="00B4203A"/>
    <w:rsid w:val="00B61CE7"/>
    <w:rsid w:val="00B62C21"/>
    <w:rsid w:val="00B6594A"/>
    <w:rsid w:val="00B65AA6"/>
    <w:rsid w:val="00B90B7E"/>
    <w:rsid w:val="00B92D62"/>
    <w:rsid w:val="00B947F2"/>
    <w:rsid w:val="00BD1A98"/>
    <w:rsid w:val="00BD45DA"/>
    <w:rsid w:val="00BE1EA2"/>
    <w:rsid w:val="00BE3CE0"/>
    <w:rsid w:val="00BE5DB1"/>
    <w:rsid w:val="00C10A0A"/>
    <w:rsid w:val="00C36975"/>
    <w:rsid w:val="00C37B0A"/>
    <w:rsid w:val="00C55FD0"/>
    <w:rsid w:val="00C63F05"/>
    <w:rsid w:val="00C8606A"/>
    <w:rsid w:val="00C96183"/>
    <w:rsid w:val="00CA177F"/>
    <w:rsid w:val="00CA5AB8"/>
    <w:rsid w:val="00CA6CB3"/>
    <w:rsid w:val="00CE72AC"/>
    <w:rsid w:val="00CF13F7"/>
    <w:rsid w:val="00D0172B"/>
    <w:rsid w:val="00D069C8"/>
    <w:rsid w:val="00D15C5C"/>
    <w:rsid w:val="00D21D7F"/>
    <w:rsid w:val="00D30320"/>
    <w:rsid w:val="00D55C62"/>
    <w:rsid w:val="00D6021B"/>
    <w:rsid w:val="00D71A7D"/>
    <w:rsid w:val="00D929B2"/>
    <w:rsid w:val="00D97383"/>
    <w:rsid w:val="00DE369B"/>
    <w:rsid w:val="00DF5151"/>
    <w:rsid w:val="00E02F04"/>
    <w:rsid w:val="00E050E0"/>
    <w:rsid w:val="00E24197"/>
    <w:rsid w:val="00E3433F"/>
    <w:rsid w:val="00E42DC4"/>
    <w:rsid w:val="00E47595"/>
    <w:rsid w:val="00E537E1"/>
    <w:rsid w:val="00E539EC"/>
    <w:rsid w:val="00E54BBF"/>
    <w:rsid w:val="00E5615A"/>
    <w:rsid w:val="00E65789"/>
    <w:rsid w:val="00E74591"/>
    <w:rsid w:val="00E8415A"/>
    <w:rsid w:val="00E958DB"/>
    <w:rsid w:val="00EA1473"/>
    <w:rsid w:val="00ED49DC"/>
    <w:rsid w:val="00ED6AE2"/>
    <w:rsid w:val="00EE05E0"/>
    <w:rsid w:val="00EE7496"/>
    <w:rsid w:val="00EE7E4F"/>
    <w:rsid w:val="00EF1FD8"/>
    <w:rsid w:val="00EF30BD"/>
    <w:rsid w:val="00F06E42"/>
    <w:rsid w:val="00F120CD"/>
    <w:rsid w:val="00F14B44"/>
    <w:rsid w:val="00F4605B"/>
    <w:rsid w:val="00F62287"/>
    <w:rsid w:val="00F67720"/>
    <w:rsid w:val="00F705A2"/>
    <w:rsid w:val="00F70E93"/>
    <w:rsid w:val="00F77D52"/>
    <w:rsid w:val="00F84943"/>
    <w:rsid w:val="00FA66CD"/>
    <w:rsid w:val="00FC0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04D98-0D3C-431D-B477-CA53C729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69B"/>
    <w:rPr>
      <w:color w:val="0000FF"/>
      <w:u w:val="single"/>
    </w:rPr>
  </w:style>
  <w:style w:type="paragraph" w:styleId="ListParagraph">
    <w:name w:val="List Paragraph"/>
    <w:basedOn w:val="Normal"/>
    <w:uiPriority w:val="34"/>
    <w:qFormat/>
    <w:rsid w:val="00DE369B"/>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2562EE"/>
    <w:rPr>
      <w:color w:val="800080" w:themeColor="followedHyperlink"/>
      <w:u w:val="single"/>
    </w:rPr>
  </w:style>
  <w:style w:type="paragraph" w:styleId="BalloonText">
    <w:name w:val="Balloon Text"/>
    <w:basedOn w:val="Normal"/>
    <w:link w:val="BalloonTextChar"/>
    <w:uiPriority w:val="99"/>
    <w:semiHidden/>
    <w:unhideWhenUsed/>
    <w:rsid w:val="00104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4E4"/>
    <w:rPr>
      <w:rFonts w:ascii="Tahoma" w:hAnsi="Tahoma" w:cs="Tahoma"/>
      <w:sz w:val="16"/>
      <w:szCs w:val="16"/>
    </w:rPr>
  </w:style>
  <w:style w:type="character" w:styleId="CommentReference">
    <w:name w:val="annotation reference"/>
    <w:basedOn w:val="DefaultParagraphFont"/>
    <w:uiPriority w:val="99"/>
    <w:semiHidden/>
    <w:unhideWhenUsed/>
    <w:rsid w:val="00660A24"/>
    <w:rPr>
      <w:sz w:val="16"/>
      <w:szCs w:val="16"/>
    </w:rPr>
  </w:style>
  <w:style w:type="paragraph" w:styleId="CommentText">
    <w:name w:val="annotation text"/>
    <w:basedOn w:val="Normal"/>
    <w:link w:val="CommentTextChar"/>
    <w:uiPriority w:val="99"/>
    <w:semiHidden/>
    <w:unhideWhenUsed/>
    <w:rsid w:val="00660A24"/>
    <w:pPr>
      <w:spacing w:line="240" w:lineRule="auto"/>
    </w:pPr>
    <w:rPr>
      <w:sz w:val="20"/>
      <w:szCs w:val="20"/>
    </w:rPr>
  </w:style>
  <w:style w:type="character" w:customStyle="1" w:styleId="CommentTextChar">
    <w:name w:val="Comment Text Char"/>
    <w:basedOn w:val="DefaultParagraphFont"/>
    <w:link w:val="CommentText"/>
    <w:uiPriority w:val="99"/>
    <w:semiHidden/>
    <w:rsid w:val="00660A24"/>
    <w:rPr>
      <w:sz w:val="20"/>
      <w:szCs w:val="20"/>
    </w:rPr>
  </w:style>
  <w:style w:type="paragraph" w:styleId="CommentSubject">
    <w:name w:val="annotation subject"/>
    <w:basedOn w:val="CommentText"/>
    <w:next w:val="CommentText"/>
    <w:link w:val="CommentSubjectChar"/>
    <w:uiPriority w:val="99"/>
    <w:semiHidden/>
    <w:unhideWhenUsed/>
    <w:rsid w:val="00660A24"/>
    <w:rPr>
      <w:b/>
      <w:bCs/>
    </w:rPr>
  </w:style>
  <w:style w:type="character" w:customStyle="1" w:styleId="CommentSubjectChar">
    <w:name w:val="Comment Subject Char"/>
    <w:basedOn w:val="CommentTextChar"/>
    <w:link w:val="CommentSubject"/>
    <w:uiPriority w:val="99"/>
    <w:semiHidden/>
    <w:rsid w:val="00660A24"/>
    <w:rPr>
      <w:b/>
      <w:bCs/>
      <w:sz w:val="20"/>
      <w:szCs w:val="20"/>
    </w:rPr>
  </w:style>
  <w:style w:type="table" w:styleId="TableGrid">
    <w:name w:val="Table Grid"/>
    <w:basedOn w:val="TableNormal"/>
    <w:uiPriority w:val="59"/>
    <w:rsid w:val="00BE5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6334F"/>
    <w:pPr>
      <w:numPr>
        <w:numId w:val="11"/>
      </w:numPr>
      <w:contextualSpacing/>
    </w:pPr>
  </w:style>
  <w:style w:type="paragraph" w:styleId="Header">
    <w:name w:val="header"/>
    <w:basedOn w:val="Normal"/>
    <w:link w:val="HeaderChar"/>
    <w:uiPriority w:val="99"/>
    <w:unhideWhenUsed/>
    <w:rsid w:val="00B6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C21"/>
  </w:style>
  <w:style w:type="paragraph" w:styleId="Footer">
    <w:name w:val="footer"/>
    <w:basedOn w:val="Normal"/>
    <w:link w:val="FooterChar"/>
    <w:uiPriority w:val="99"/>
    <w:unhideWhenUsed/>
    <w:rsid w:val="00B6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C21"/>
  </w:style>
  <w:style w:type="paragraph" w:styleId="NoSpacing">
    <w:name w:val="No Spacing"/>
    <w:uiPriority w:val="1"/>
    <w:qFormat/>
    <w:rsid w:val="00A73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17330">
      <w:bodyDiv w:val="1"/>
      <w:marLeft w:val="0"/>
      <w:marRight w:val="0"/>
      <w:marTop w:val="0"/>
      <w:marBottom w:val="0"/>
      <w:divBdr>
        <w:top w:val="none" w:sz="0" w:space="0" w:color="auto"/>
        <w:left w:val="none" w:sz="0" w:space="0" w:color="auto"/>
        <w:bottom w:val="none" w:sz="0" w:space="0" w:color="auto"/>
        <w:right w:val="none" w:sz="0" w:space="0" w:color="auto"/>
      </w:divBdr>
    </w:div>
    <w:div w:id="778061210">
      <w:bodyDiv w:val="1"/>
      <w:marLeft w:val="0"/>
      <w:marRight w:val="0"/>
      <w:marTop w:val="0"/>
      <w:marBottom w:val="0"/>
      <w:divBdr>
        <w:top w:val="none" w:sz="0" w:space="0" w:color="auto"/>
        <w:left w:val="none" w:sz="0" w:space="0" w:color="auto"/>
        <w:bottom w:val="none" w:sz="0" w:space="0" w:color="auto"/>
        <w:right w:val="none" w:sz="0" w:space="0" w:color="auto"/>
      </w:divBdr>
    </w:div>
    <w:div w:id="1077555831">
      <w:bodyDiv w:val="1"/>
      <w:marLeft w:val="0"/>
      <w:marRight w:val="0"/>
      <w:marTop w:val="0"/>
      <w:marBottom w:val="0"/>
      <w:divBdr>
        <w:top w:val="none" w:sz="0" w:space="0" w:color="auto"/>
        <w:left w:val="none" w:sz="0" w:space="0" w:color="auto"/>
        <w:bottom w:val="none" w:sz="0" w:space="0" w:color="auto"/>
        <w:right w:val="none" w:sz="0" w:space="0" w:color="auto"/>
      </w:divBdr>
      <w:divsChild>
        <w:div w:id="2026207681">
          <w:marLeft w:val="547"/>
          <w:marRight w:val="0"/>
          <w:marTop w:val="115"/>
          <w:marBottom w:val="0"/>
          <w:divBdr>
            <w:top w:val="none" w:sz="0" w:space="0" w:color="auto"/>
            <w:left w:val="none" w:sz="0" w:space="0" w:color="auto"/>
            <w:bottom w:val="none" w:sz="0" w:space="0" w:color="auto"/>
            <w:right w:val="none" w:sz="0" w:space="0" w:color="auto"/>
          </w:divBdr>
        </w:div>
        <w:div w:id="571234994">
          <w:marLeft w:val="1166"/>
          <w:marRight w:val="0"/>
          <w:marTop w:val="96"/>
          <w:marBottom w:val="0"/>
          <w:divBdr>
            <w:top w:val="none" w:sz="0" w:space="0" w:color="auto"/>
            <w:left w:val="none" w:sz="0" w:space="0" w:color="auto"/>
            <w:bottom w:val="none" w:sz="0" w:space="0" w:color="auto"/>
            <w:right w:val="none" w:sz="0" w:space="0" w:color="auto"/>
          </w:divBdr>
        </w:div>
        <w:div w:id="1035076960">
          <w:marLeft w:val="547"/>
          <w:marRight w:val="0"/>
          <w:marTop w:val="115"/>
          <w:marBottom w:val="0"/>
          <w:divBdr>
            <w:top w:val="none" w:sz="0" w:space="0" w:color="auto"/>
            <w:left w:val="none" w:sz="0" w:space="0" w:color="auto"/>
            <w:bottom w:val="none" w:sz="0" w:space="0" w:color="auto"/>
            <w:right w:val="none" w:sz="0" w:space="0" w:color="auto"/>
          </w:divBdr>
        </w:div>
        <w:div w:id="1916671499">
          <w:marLeft w:val="1166"/>
          <w:marRight w:val="0"/>
          <w:marTop w:val="96"/>
          <w:marBottom w:val="0"/>
          <w:divBdr>
            <w:top w:val="none" w:sz="0" w:space="0" w:color="auto"/>
            <w:left w:val="none" w:sz="0" w:space="0" w:color="auto"/>
            <w:bottom w:val="none" w:sz="0" w:space="0" w:color="auto"/>
            <w:right w:val="none" w:sz="0" w:space="0" w:color="auto"/>
          </w:divBdr>
        </w:div>
        <w:div w:id="328605823">
          <w:marLeft w:val="547"/>
          <w:marRight w:val="0"/>
          <w:marTop w:val="115"/>
          <w:marBottom w:val="0"/>
          <w:divBdr>
            <w:top w:val="none" w:sz="0" w:space="0" w:color="auto"/>
            <w:left w:val="none" w:sz="0" w:space="0" w:color="auto"/>
            <w:bottom w:val="none" w:sz="0" w:space="0" w:color="auto"/>
            <w:right w:val="none" w:sz="0" w:space="0" w:color="auto"/>
          </w:divBdr>
        </w:div>
        <w:div w:id="1340817991">
          <w:marLeft w:val="547"/>
          <w:marRight w:val="0"/>
          <w:marTop w:val="115"/>
          <w:marBottom w:val="0"/>
          <w:divBdr>
            <w:top w:val="none" w:sz="0" w:space="0" w:color="auto"/>
            <w:left w:val="none" w:sz="0" w:space="0" w:color="auto"/>
            <w:bottom w:val="none" w:sz="0" w:space="0" w:color="auto"/>
            <w:right w:val="none" w:sz="0" w:space="0" w:color="auto"/>
          </w:divBdr>
        </w:div>
      </w:divsChild>
    </w:div>
    <w:div w:id="1351644376">
      <w:bodyDiv w:val="1"/>
      <w:marLeft w:val="0"/>
      <w:marRight w:val="0"/>
      <w:marTop w:val="0"/>
      <w:marBottom w:val="0"/>
      <w:divBdr>
        <w:top w:val="none" w:sz="0" w:space="0" w:color="auto"/>
        <w:left w:val="none" w:sz="0" w:space="0" w:color="auto"/>
        <w:bottom w:val="none" w:sz="0" w:space="0" w:color="auto"/>
        <w:right w:val="none" w:sz="0" w:space="0" w:color="auto"/>
      </w:divBdr>
    </w:div>
    <w:div w:id="1483889054">
      <w:bodyDiv w:val="1"/>
      <w:marLeft w:val="0"/>
      <w:marRight w:val="0"/>
      <w:marTop w:val="0"/>
      <w:marBottom w:val="0"/>
      <w:divBdr>
        <w:top w:val="none" w:sz="0" w:space="0" w:color="auto"/>
        <w:left w:val="none" w:sz="0" w:space="0" w:color="auto"/>
        <w:bottom w:val="none" w:sz="0" w:space="0" w:color="auto"/>
        <w:right w:val="none" w:sz="0" w:space="0" w:color="auto"/>
      </w:divBdr>
      <w:divsChild>
        <w:div w:id="2113552144">
          <w:marLeft w:val="547"/>
          <w:marRight w:val="0"/>
          <w:marTop w:val="106"/>
          <w:marBottom w:val="0"/>
          <w:divBdr>
            <w:top w:val="none" w:sz="0" w:space="0" w:color="auto"/>
            <w:left w:val="none" w:sz="0" w:space="0" w:color="auto"/>
            <w:bottom w:val="none" w:sz="0" w:space="0" w:color="auto"/>
            <w:right w:val="none" w:sz="0" w:space="0" w:color="auto"/>
          </w:divBdr>
        </w:div>
        <w:div w:id="183784195">
          <w:marLeft w:val="547"/>
          <w:marRight w:val="0"/>
          <w:marTop w:val="106"/>
          <w:marBottom w:val="0"/>
          <w:divBdr>
            <w:top w:val="none" w:sz="0" w:space="0" w:color="auto"/>
            <w:left w:val="none" w:sz="0" w:space="0" w:color="auto"/>
            <w:bottom w:val="none" w:sz="0" w:space="0" w:color="auto"/>
            <w:right w:val="none" w:sz="0" w:space="0" w:color="auto"/>
          </w:divBdr>
        </w:div>
        <w:div w:id="1462961041">
          <w:marLeft w:val="547"/>
          <w:marRight w:val="0"/>
          <w:marTop w:val="106"/>
          <w:marBottom w:val="0"/>
          <w:divBdr>
            <w:top w:val="none" w:sz="0" w:space="0" w:color="auto"/>
            <w:left w:val="none" w:sz="0" w:space="0" w:color="auto"/>
            <w:bottom w:val="none" w:sz="0" w:space="0" w:color="auto"/>
            <w:right w:val="none" w:sz="0" w:space="0" w:color="auto"/>
          </w:divBdr>
        </w:div>
      </w:divsChild>
    </w:div>
    <w:div w:id="2049067524">
      <w:bodyDiv w:val="1"/>
      <w:marLeft w:val="0"/>
      <w:marRight w:val="0"/>
      <w:marTop w:val="0"/>
      <w:marBottom w:val="0"/>
      <w:divBdr>
        <w:top w:val="none" w:sz="0" w:space="0" w:color="auto"/>
        <w:left w:val="none" w:sz="0" w:space="0" w:color="auto"/>
        <w:bottom w:val="none" w:sz="0" w:space="0" w:color="auto"/>
        <w:right w:val="none" w:sz="0" w:space="0" w:color="auto"/>
      </w:divBdr>
      <w:divsChild>
        <w:div w:id="1102720502">
          <w:marLeft w:val="547"/>
          <w:marRight w:val="0"/>
          <w:marTop w:val="115"/>
          <w:marBottom w:val="0"/>
          <w:divBdr>
            <w:top w:val="none" w:sz="0" w:space="0" w:color="auto"/>
            <w:left w:val="none" w:sz="0" w:space="0" w:color="auto"/>
            <w:bottom w:val="none" w:sz="0" w:space="0" w:color="auto"/>
            <w:right w:val="none" w:sz="0" w:space="0" w:color="auto"/>
          </w:divBdr>
        </w:div>
        <w:div w:id="2144350419">
          <w:marLeft w:val="1166"/>
          <w:marRight w:val="0"/>
          <w:marTop w:val="96"/>
          <w:marBottom w:val="0"/>
          <w:divBdr>
            <w:top w:val="none" w:sz="0" w:space="0" w:color="auto"/>
            <w:left w:val="none" w:sz="0" w:space="0" w:color="auto"/>
            <w:bottom w:val="none" w:sz="0" w:space="0" w:color="auto"/>
            <w:right w:val="none" w:sz="0" w:space="0" w:color="auto"/>
          </w:divBdr>
        </w:div>
        <w:div w:id="875318380">
          <w:marLeft w:val="547"/>
          <w:marRight w:val="0"/>
          <w:marTop w:val="115"/>
          <w:marBottom w:val="0"/>
          <w:divBdr>
            <w:top w:val="none" w:sz="0" w:space="0" w:color="auto"/>
            <w:left w:val="none" w:sz="0" w:space="0" w:color="auto"/>
            <w:bottom w:val="none" w:sz="0" w:space="0" w:color="auto"/>
            <w:right w:val="none" w:sz="0" w:space="0" w:color="auto"/>
          </w:divBdr>
        </w:div>
        <w:div w:id="778910343">
          <w:marLeft w:val="1166"/>
          <w:marRight w:val="0"/>
          <w:marTop w:val="96"/>
          <w:marBottom w:val="0"/>
          <w:divBdr>
            <w:top w:val="none" w:sz="0" w:space="0" w:color="auto"/>
            <w:left w:val="none" w:sz="0" w:space="0" w:color="auto"/>
            <w:bottom w:val="none" w:sz="0" w:space="0" w:color="auto"/>
            <w:right w:val="none" w:sz="0" w:space="0" w:color="auto"/>
          </w:divBdr>
        </w:div>
        <w:div w:id="1710642382">
          <w:marLeft w:val="547"/>
          <w:marRight w:val="0"/>
          <w:marTop w:val="115"/>
          <w:marBottom w:val="0"/>
          <w:divBdr>
            <w:top w:val="none" w:sz="0" w:space="0" w:color="auto"/>
            <w:left w:val="none" w:sz="0" w:space="0" w:color="auto"/>
            <w:bottom w:val="none" w:sz="0" w:space="0" w:color="auto"/>
            <w:right w:val="none" w:sz="0" w:space="0" w:color="auto"/>
          </w:divBdr>
        </w:div>
        <w:div w:id="20722624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universal-credit/eligibility" TargetMode="External"/><Relationship Id="rId13" Type="http://schemas.openxmlformats.org/officeDocument/2006/relationships/hyperlink" Target="https://www.moneyadviceservice.org.uk/en/articles/choosing-a-bank-account-for-your-universal-credit-payment" TargetMode="External"/><Relationship Id="rId18" Type="http://schemas.openxmlformats.org/officeDocument/2006/relationships/hyperlink" Target="http://www.knowsley.gov.uk/get-in-touch/contact-customer-services" TargetMode="External"/><Relationship Id="rId26" Type="http://schemas.openxmlformats.org/officeDocument/2006/relationships/hyperlink" Target="https://www.moneyadviceservice.org.uk/en" TargetMode="External"/><Relationship Id="rId39" Type="http://schemas.openxmlformats.org/officeDocument/2006/relationships/hyperlink" Target="https://www.youtube.com/watch?v=O8LmJj92HYA" TargetMode="External"/><Relationship Id="rId3" Type="http://schemas.openxmlformats.org/officeDocument/2006/relationships/styles" Target="styles.xml"/><Relationship Id="rId21" Type="http://schemas.openxmlformats.org/officeDocument/2006/relationships/hyperlink" Target="http://www.knowsley.gov.uk/residents/benefits-and-grants/financial-advice-and-support" TargetMode="External"/><Relationship Id="rId34" Type="http://schemas.openxmlformats.org/officeDocument/2006/relationships/hyperlink" Target="https://www.knowsleymutualcu.co.uk" TargetMode="External"/><Relationship Id="rId42" Type="http://schemas.openxmlformats.org/officeDocument/2006/relationships/hyperlink" Target="http://www.knowsley.gov.uk/residents/benefits-and-grants/universal-credit" TargetMode="External"/><Relationship Id="rId7" Type="http://schemas.openxmlformats.org/officeDocument/2006/relationships/endnotes" Target="endnotes.xml"/><Relationship Id="rId12" Type="http://schemas.openxmlformats.org/officeDocument/2006/relationships/hyperlink" Target="http://ucpp.dwp.gov.uk/universal-credit-preparation/" TargetMode="External"/><Relationship Id="rId17" Type="http://schemas.openxmlformats.org/officeDocument/2006/relationships/hyperlink" Target="http://www.knowsley.gov.uk/get-in-touch/contact-customer-services" TargetMode="External"/><Relationship Id="rId25" Type="http://schemas.openxmlformats.org/officeDocument/2006/relationships/hyperlink" Target="https://www.understandinguniversalcredit.gov.uk/" TargetMode="External"/><Relationship Id="rId33" Type="http://schemas.openxmlformats.org/officeDocument/2006/relationships/hyperlink" Target="https://www.knowsleymutualcu.co.uk/" TargetMode="External"/><Relationship Id="rId38" Type="http://schemas.openxmlformats.org/officeDocument/2006/relationships/hyperlink" Target="https://www.gov.uk/government/publications/universal-credit-and-employers-frequently-asked-questions/universal-credit-and-employers-frequently-asked-questions" TargetMode="External"/><Relationship Id="rId2" Type="http://schemas.openxmlformats.org/officeDocument/2006/relationships/numbering" Target="numbering.xml"/><Relationship Id="rId16" Type="http://schemas.openxmlformats.org/officeDocument/2006/relationships/hyperlink" Target="http://www.knowsleyface.org.uk/" TargetMode="External"/><Relationship Id="rId20" Type="http://schemas.openxmlformats.org/officeDocument/2006/relationships/hyperlink" Target="https://www.k-h-t-advicehub.org/get-online/" TargetMode="External"/><Relationship Id="rId29" Type="http://schemas.openxmlformats.org/officeDocument/2006/relationships/hyperlink" Target="file:///C:\Users\fisherk\AppData\Local\Microsoft\Windows\Temporary%20Internet%20Files\Content.Outlook\WCHJ3YTO\www.citizensadviceknowsley.org.uk" TargetMode="External"/><Relationship Id="rId41" Type="http://schemas.openxmlformats.org/officeDocument/2006/relationships/hyperlink" Target="https://www.understandinguniversalcredit.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owsleyclaims.teamnetsol.com/" TargetMode="External"/><Relationship Id="rId24" Type="http://schemas.openxmlformats.org/officeDocument/2006/relationships/hyperlink" Target="https://www.villages.org.uk/money-advice" TargetMode="External"/><Relationship Id="rId32" Type="http://schemas.openxmlformats.org/officeDocument/2006/relationships/hyperlink" Target="http://www.enterprisecreditunion.org" TargetMode="External"/><Relationship Id="rId37" Type="http://schemas.openxmlformats.org/officeDocument/2006/relationships/hyperlink" Target="https://www.gov.uk/government/publications/universal-credit-and-tax-credits/universal-credit-and-tax-credits" TargetMode="External"/><Relationship Id="rId40" Type="http://schemas.openxmlformats.org/officeDocument/2006/relationships/hyperlink" Target="http://www.gov.uk/universal-credi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universal-credit/other-financial-support" TargetMode="External"/><Relationship Id="rId23" Type="http://schemas.openxmlformats.org/officeDocument/2006/relationships/hyperlink" Target="https://www.k-h-t.org/universal-credit-help/" TargetMode="External"/><Relationship Id="rId28" Type="http://schemas.openxmlformats.org/officeDocument/2006/relationships/hyperlink" Target="http://citizensadviceknowsley.org.uk/" TargetMode="External"/><Relationship Id="rId36" Type="http://schemas.openxmlformats.org/officeDocument/2006/relationships/hyperlink" Target="http://www.centre63.co.uk" TargetMode="External"/><Relationship Id="rId10" Type="http://schemas.openxmlformats.org/officeDocument/2006/relationships/hyperlink" Target="https://www.gov.uk/universal-credit/how-to-claim" TargetMode="External"/><Relationship Id="rId19" Type="http://schemas.openxmlformats.org/officeDocument/2006/relationships/hyperlink" Target="https://secured.knowsley.gov.uk/myneighbourhood" TargetMode="External"/><Relationship Id="rId31" Type="http://schemas.openxmlformats.org/officeDocument/2006/relationships/hyperlink" Target="https://www.enterprisecreditunion.or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universal-credit/eligibility" TargetMode="External"/><Relationship Id="rId14" Type="http://schemas.openxmlformats.org/officeDocument/2006/relationships/hyperlink" Target="https://www.moneyadviceservice.org.uk/en/tools/money-manager" TargetMode="External"/><Relationship Id="rId22" Type="http://schemas.openxmlformats.org/officeDocument/2006/relationships/hyperlink" Target="https://www.knowsley.gov.uk/residents/benefits-and-grants/universal-credit" TargetMode="External"/><Relationship Id="rId27" Type="http://schemas.openxmlformats.org/officeDocument/2006/relationships/hyperlink" Target="https://obs.moneyadviceservice.org.uk/" TargetMode="External"/><Relationship Id="rId30" Type="http://schemas.openxmlformats.org/officeDocument/2006/relationships/hyperlink" Target="http://www.prescotadvice.btck.co.uk/" TargetMode="External"/><Relationship Id="rId35" Type="http://schemas.openxmlformats.org/officeDocument/2006/relationships/hyperlink" Target="http://www.centre63.org.uk/"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A4495-C241-49CD-A07D-DF691DEF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Kate</dc:creator>
  <cp:lastModifiedBy>Waite, Joyce</cp:lastModifiedBy>
  <cp:revision>2</cp:revision>
  <cp:lastPrinted>2019-03-27T14:43:00Z</cp:lastPrinted>
  <dcterms:created xsi:type="dcterms:W3CDTF">2019-04-25T14:19:00Z</dcterms:created>
  <dcterms:modified xsi:type="dcterms:W3CDTF">2019-04-25T14:19:00Z</dcterms:modified>
</cp:coreProperties>
</file>