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535A3E2B" w:rsidR="000E0EB7" w:rsidRDefault="000F38F8" w:rsidP="000E0EB7">
      <w:r>
        <w:rPr>
          <w:noProof/>
        </w:rPr>
        <w:drawing>
          <wp:anchor distT="0" distB="0" distL="114300" distR="114300" simplePos="0" relativeHeight="251822080" behindDoc="0" locked="0" layoutInCell="1" allowOverlap="1" wp14:anchorId="480FCE8A" wp14:editId="21735296">
            <wp:simplePos x="0" y="0"/>
            <wp:positionH relativeFrom="margin">
              <wp:posOffset>-2747962</wp:posOffset>
            </wp:positionH>
            <wp:positionV relativeFrom="paragraph">
              <wp:posOffset>350837</wp:posOffset>
            </wp:positionV>
            <wp:extent cx="1309370" cy="1309370"/>
            <wp:effectExtent l="0" t="0" r="0" b="0"/>
            <wp:wrapNone/>
            <wp:docPr id="1197884392" name="Graphic 1" descr="Connection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Connections with solid fill"/>
                    <pic:cNvPicPr/>
                  </pic:nvPicPr>
                  <pic:blipFill>
                    <a:blip r:embed="rId8">
                      <a:extLst>
                        <a:ext uri="{96DAC541-7B7A-43D3-8B79-37D633B846F1}">
                          <asvg:svgBlip xmlns:asvg="http://schemas.microsoft.com/office/drawing/2016/SVG/main" r:embed="rId9"/>
                        </a:ext>
                      </a:extLst>
                    </a:blip>
                    <a:stretch>
                      <a:fillRect/>
                    </a:stretch>
                  </pic:blipFill>
                  <pic:spPr>
                    <a:xfrm>
                      <a:off x="0" y="0"/>
                      <a:ext cx="1309370" cy="1309370"/>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rsidR="000E0EB7">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77777777" w:rsidR="000E0EB7" w:rsidRDefault="000E0EB7" w:rsidP="000E0EB7">
      <w:r>
        <w:rPr>
          <w:noProof/>
        </w:rPr>
        <mc:AlternateContent>
          <mc:Choice Requires="wps">
            <w:drawing>
              <wp:anchor distT="0" distB="0" distL="114300" distR="114300" simplePos="0" relativeHeight="251679744" behindDoc="0" locked="0" layoutInCell="1" allowOverlap="1" wp14:anchorId="1173F436" wp14:editId="286C8546">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58C267"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1D52B4A9" w:rsidR="000E0EB7" w:rsidRDefault="00086E0F" w:rsidP="000E0EB7">
      <w:r>
        <w:rPr>
          <w:noProof/>
        </w:rPr>
        <w:drawing>
          <wp:anchor distT="0" distB="0" distL="114300" distR="114300" simplePos="0" relativeHeight="251824128" behindDoc="0" locked="0" layoutInCell="1" allowOverlap="1" wp14:anchorId="5BCAA275" wp14:editId="61C4E344">
            <wp:simplePos x="0" y="0"/>
            <wp:positionH relativeFrom="margin">
              <wp:posOffset>-698500</wp:posOffset>
            </wp:positionH>
            <wp:positionV relativeFrom="paragraph">
              <wp:posOffset>333375</wp:posOffset>
            </wp:positionV>
            <wp:extent cx="1309370" cy="1309370"/>
            <wp:effectExtent l="0" t="0" r="0" b="0"/>
            <wp:wrapNone/>
            <wp:docPr id="1278993470" name="Graphic 1" descr="Connection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Connections with solid fill"/>
                    <pic:cNvPicPr/>
                  </pic:nvPicPr>
                  <pic:blipFill>
                    <a:blip r:embed="rId8">
                      <a:extLst>
                        <a:ext uri="{96DAC541-7B7A-43D3-8B79-37D633B846F1}">
                          <asvg:svgBlip xmlns:asvg="http://schemas.microsoft.com/office/drawing/2016/SVG/main" r:embed="rId9"/>
                        </a:ext>
                      </a:extLst>
                    </a:blip>
                    <a:stretch>
                      <a:fillRect/>
                    </a:stretch>
                  </pic:blipFill>
                  <pic:spPr>
                    <a:xfrm>
                      <a:off x="0" y="0"/>
                      <a:ext cx="1309370" cy="1309370"/>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82816" behindDoc="0" locked="0" layoutInCell="1" allowOverlap="1" wp14:anchorId="6641971C" wp14:editId="2159BB70">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5BAEAA7E"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E256C4">
                              <w:rPr>
                                <w:rFonts w:ascii="Arial" w:hAnsi="Arial" w:cs="Arial"/>
                                <w:b/>
                                <w:bCs/>
                                <w:color w:val="FFFFFF" w:themeColor="background1"/>
                                <w:sz w:val="70"/>
                                <w:szCs w:val="70"/>
                              </w:rPr>
                              <w:t>6</w:t>
                            </w:r>
                          </w:p>
                          <w:p w14:paraId="434C9F29" w14:textId="1761D065" w:rsidR="000E0EB7" w:rsidRPr="00F05A94" w:rsidRDefault="00E256C4"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Inclusion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5BAEAA7E"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E256C4">
                        <w:rPr>
                          <w:rFonts w:ascii="Arial" w:hAnsi="Arial" w:cs="Arial"/>
                          <w:b/>
                          <w:bCs/>
                          <w:color w:val="FFFFFF" w:themeColor="background1"/>
                          <w:sz w:val="70"/>
                          <w:szCs w:val="70"/>
                        </w:rPr>
                        <w:t>6</w:t>
                      </w:r>
                    </w:p>
                    <w:p w14:paraId="434C9F29" w14:textId="1761D065" w:rsidR="000E0EB7" w:rsidRPr="00F05A94" w:rsidRDefault="00E256C4"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Inclusion</w:t>
                      </w:r>
                    </w:p>
                  </w:txbxContent>
                </v:textbox>
                <w10:wrap anchorx="margin"/>
              </v:shape>
            </w:pict>
          </mc:Fallback>
        </mc:AlternateContent>
      </w:r>
    </w:p>
    <w:p w14:paraId="3B7CCF52" w14:textId="55BDBEC2" w:rsidR="000E0EB7" w:rsidRDefault="000E0EB7" w:rsidP="000E0EB7"/>
    <w:p w14:paraId="3E2A5009" w14:textId="257F3CF8"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28D375" w14:textId="77777777" w:rsidR="00FD04AD" w:rsidRDefault="00FD04AD" w:rsidP="00FD04AD">
      <w:pPr>
        <w:spacing w:line="276" w:lineRule="auto"/>
        <w:jc w:val="center"/>
        <w:rPr>
          <w:sz w:val="82"/>
          <w:szCs w:val="82"/>
        </w:rPr>
      </w:pPr>
    </w:p>
    <w:p w14:paraId="25451795" w14:textId="2466C406" w:rsidR="00FD04AD" w:rsidRDefault="00FD04AD" w:rsidP="00FD04AD">
      <w:pPr>
        <w:spacing w:line="276" w:lineRule="auto"/>
        <w:jc w:val="center"/>
        <w:rPr>
          <w:sz w:val="122"/>
          <w:szCs w:val="122"/>
        </w:rPr>
      </w:pPr>
    </w:p>
    <w:p w14:paraId="66A66E11" w14:textId="157AE243" w:rsidR="00FD04AD" w:rsidRDefault="00AF22A8" w:rsidP="00FD04AD">
      <w:pPr>
        <w:spacing w:line="276" w:lineRule="auto"/>
        <w:jc w:val="center"/>
        <w:rPr>
          <w:sz w:val="122"/>
          <w:szCs w:val="122"/>
        </w:rPr>
      </w:pPr>
      <w:r>
        <w:rPr>
          <w:noProof/>
        </w:rPr>
        <w:drawing>
          <wp:anchor distT="0" distB="0" distL="114300" distR="114300" simplePos="0" relativeHeight="251828224" behindDoc="0" locked="0" layoutInCell="1" allowOverlap="1" wp14:anchorId="5C408D08" wp14:editId="0DB7A449">
            <wp:simplePos x="0" y="0"/>
            <wp:positionH relativeFrom="margin">
              <wp:align>center</wp:align>
            </wp:positionH>
            <wp:positionV relativeFrom="paragraph">
              <wp:posOffset>15131</wp:posOffset>
            </wp:positionV>
            <wp:extent cx="3987800" cy="3987800"/>
            <wp:effectExtent l="0" t="0" r="0" b="0"/>
            <wp:wrapNone/>
            <wp:docPr id="1763878029" name="Graphic 1" descr="Music not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8029" name="Graphic 1" descr="Music notes with solid fill"/>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987800" cy="3987800"/>
                    </a:xfrm>
                    <a:prstGeom prst="rect">
                      <a:avLst/>
                    </a:prstGeom>
                  </pic:spPr>
                </pic:pic>
              </a:graphicData>
            </a:graphic>
          </wp:anchor>
        </w:drawing>
      </w:r>
    </w:p>
    <w:p w14:paraId="19D97232" w14:textId="77777777" w:rsidR="00FD04AD" w:rsidRDefault="00FD04AD" w:rsidP="00FD04AD">
      <w:pPr>
        <w:spacing w:line="276" w:lineRule="auto"/>
        <w:jc w:val="center"/>
        <w:rPr>
          <w:sz w:val="82"/>
          <w:szCs w:val="82"/>
        </w:rPr>
      </w:pPr>
      <w:r>
        <w:rPr>
          <w:sz w:val="82"/>
          <w:szCs w:val="82"/>
        </w:rPr>
        <w:t>“</w:t>
      </w:r>
      <w:r>
        <w:rPr>
          <w:rFonts w:ascii="Bahnschrift Light Condensed" w:hAnsi="Bahnschrift Light Condensed"/>
          <w:sz w:val="82"/>
          <w:szCs w:val="82"/>
        </w:rPr>
        <w:t>Imagine all the people, living life in peace</w:t>
      </w:r>
      <w:r>
        <w:rPr>
          <w:sz w:val="82"/>
          <w:szCs w:val="82"/>
        </w:rPr>
        <w:t>”</w:t>
      </w:r>
    </w:p>
    <w:p w14:paraId="45FEB0D8" w14:textId="77777777" w:rsidR="00FD04AD" w:rsidRDefault="00FD04AD" w:rsidP="00FD04AD">
      <w:pPr>
        <w:spacing w:line="276" w:lineRule="auto"/>
        <w:jc w:val="right"/>
        <w:rPr>
          <w:sz w:val="38"/>
          <w:szCs w:val="38"/>
        </w:rPr>
      </w:pPr>
      <w:r>
        <w:rPr>
          <w:sz w:val="38"/>
          <w:szCs w:val="38"/>
        </w:rPr>
        <w:t>- JOHN LENNON</w:t>
      </w:r>
    </w:p>
    <w:p w14:paraId="56D32FA6" w14:textId="77777777" w:rsidR="00FD04AD" w:rsidRDefault="00FD04AD" w:rsidP="00FD04AD">
      <w:pPr>
        <w:spacing w:line="276" w:lineRule="auto"/>
      </w:pPr>
    </w:p>
    <w:p w14:paraId="7ED7E3B2" w14:textId="77777777" w:rsidR="00FD04AD" w:rsidRDefault="00FD04AD" w:rsidP="00FD04AD">
      <w:pPr>
        <w:spacing w:line="276" w:lineRule="auto"/>
      </w:pPr>
    </w:p>
    <w:p w14:paraId="3B470F30" w14:textId="77777777" w:rsidR="00FD04AD" w:rsidRDefault="00FD04AD" w:rsidP="00FD04AD">
      <w:pPr>
        <w:spacing w:line="276" w:lineRule="auto"/>
      </w:pPr>
    </w:p>
    <w:p w14:paraId="301E7117" w14:textId="77777777" w:rsidR="00FD04AD" w:rsidRDefault="00FD04AD" w:rsidP="00FD04AD">
      <w:pPr>
        <w:spacing w:line="276" w:lineRule="auto"/>
      </w:pPr>
    </w:p>
    <w:p w14:paraId="1AE5523B" w14:textId="77777777" w:rsidR="00FD04AD" w:rsidRDefault="00FD04AD" w:rsidP="00FD04AD">
      <w:pPr>
        <w:spacing w:line="276" w:lineRule="auto"/>
      </w:pPr>
    </w:p>
    <w:p w14:paraId="6A9050DC" w14:textId="77777777" w:rsidR="00FD04AD" w:rsidRDefault="00FD04AD" w:rsidP="00FD04AD">
      <w:pPr>
        <w:spacing w:line="276" w:lineRule="auto"/>
      </w:pPr>
    </w:p>
    <w:p w14:paraId="3D7B074D" w14:textId="77777777" w:rsidR="00FD04AD" w:rsidRDefault="00FD04AD" w:rsidP="00FD04AD"/>
    <w:p w14:paraId="33D3E6B8" w14:textId="77777777" w:rsidR="00FD04AD" w:rsidRDefault="00FD04AD" w:rsidP="00FD04AD">
      <w:pPr>
        <w:spacing w:line="276" w:lineRule="auto"/>
      </w:pPr>
      <w:r>
        <w:rPr>
          <w:rFonts w:ascii="Times New Roman" w:hAnsi="Times New Roman" w:cs="Times New Roman"/>
          <w:kern w:val="0"/>
          <w:sz w:val="24"/>
          <w:szCs w:val="24"/>
          <w:lang w:eastAsia="en-GB"/>
          <w14:ligatures w14:val="none"/>
        </w:rPr>
        <w:br w:type="page"/>
      </w: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4"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5"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466C549E" w:rsidR="000E0EB7" w:rsidRPr="003C7375" w:rsidRDefault="0033072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sidR="008D060F">
        <w:rPr>
          <w:b/>
          <w:bCs/>
          <w:color w:val="404040" w:themeColor="text1" w:themeTint="BF"/>
          <w:sz w:val="28"/>
          <w:szCs w:val="28"/>
        </w:rPr>
        <w:t>The Equality Act 2010</w:t>
      </w:r>
    </w:p>
    <w:p w14:paraId="081DDD5F" w14:textId="77777777" w:rsidR="000E0EB7" w:rsidRPr="0034325F" w:rsidRDefault="000E0EB7" w:rsidP="000E0EB7">
      <w:pPr>
        <w:spacing w:line="278" w:lineRule="auto"/>
        <w:rPr>
          <w:b/>
          <w:bCs/>
        </w:rPr>
      </w:pPr>
      <w:r w:rsidRPr="0034325F">
        <w:rPr>
          <w:b/>
          <w:bCs/>
        </w:rPr>
        <w:t>Why is this important?</w:t>
      </w:r>
    </w:p>
    <w:p w14:paraId="7CC23E3B" w14:textId="42EA441B" w:rsidR="000E0EB7" w:rsidRDefault="0048648F" w:rsidP="000E0EB7">
      <w:pPr>
        <w:spacing w:line="278" w:lineRule="auto"/>
        <w:jc w:val="both"/>
      </w:pPr>
      <w:r>
        <w:t xml:space="preserve">Being aware of </w:t>
      </w:r>
      <w:r w:rsidR="00B7575E">
        <w:t>The Equality Act 2010 is the foundation for inclusive practice across education</w:t>
      </w:r>
      <w:r w:rsidR="000E0EB7">
        <w:t>.</w:t>
      </w:r>
      <w:r w:rsidR="00B7575E">
        <w:t xml:space="preserve"> Designed to address the disadvantage and discrimination experienced by pockets of society due to their protected characteristics, training in The Equality Act 2010 can broaden your understanding of the difficulties facing your children, families and team members. </w:t>
      </w:r>
      <w:r w:rsidR="00522107">
        <w:t>A better understanding of The Equality Act 2010 can also help you to understand the importance of reasonable adjustments and how these can be made in your Wraparound provision.</w:t>
      </w:r>
    </w:p>
    <w:p w14:paraId="42DA4A88" w14:textId="4A4795DB" w:rsidR="000E0EB7" w:rsidRPr="00550749" w:rsidRDefault="00705CBA" w:rsidP="000E0EB7">
      <w:pPr>
        <w:spacing w:line="278" w:lineRule="auto"/>
        <w:jc w:val="both"/>
        <w:rPr>
          <w:b/>
          <w:bCs/>
        </w:rPr>
      </w:pPr>
      <w:r>
        <w:rPr>
          <w:noProof/>
        </w:rPr>
        <mc:AlternateContent>
          <mc:Choice Requires="wps">
            <w:drawing>
              <wp:anchor distT="0" distB="0" distL="114300" distR="114300" simplePos="0" relativeHeight="251693056" behindDoc="0" locked="0" layoutInCell="1" allowOverlap="1" wp14:anchorId="0A091042" wp14:editId="074332FB">
                <wp:simplePos x="0" y="0"/>
                <wp:positionH relativeFrom="margin">
                  <wp:align>right</wp:align>
                </wp:positionH>
                <wp:positionV relativeFrom="paragraph">
                  <wp:posOffset>326873</wp:posOffset>
                </wp:positionV>
                <wp:extent cx="8308340" cy="1610436"/>
                <wp:effectExtent l="0" t="0" r="0" b="889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610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16C21" id="Rectangle: Rounded Corners 6" o:spid="_x0000_s1026" style="position:absolute;margin-left:603pt;margin-top:25.75pt;width:654.2pt;height:126.8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K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" fillcolor="#404040 [2429]" stroked="f" strokeweight="1pt">
                <v:fill opacity="58853f"/>
                <w10:wrap anchorx="margin"/>
              </v:rect>
            </w:pict>
          </mc:Fallback>
        </mc:AlternateContent>
      </w:r>
      <w:r w:rsidR="000E0EB7">
        <w:rPr>
          <w:b/>
          <w:bCs/>
        </w:rPr>
        <w:t>The Guidance:</w:t>
      </w:r>
    </w:p>
    <w:p w14:paraId="4B6A08DD" w14:textId="241AC347" w:rsidR="000E0EB7" w:rsidRPr="0031118A" w:rsidRDefault="007C1561"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3D15DE72">
                <wp:simplePos x="0" y="0"/>
                <wp:positionH relativeFrom="margin">
                  <wp:posOffset>354842</wp:posOffset>
                </wp:positionH>
                <wp:positionV relativeFrom="paragraph">
                  <wp:posOffset>136335</wp:posOffset>
                </wp:positionV>
                <wp:extent cx="4832985" cy="1446663"/>
                <wp:effectExtent l="0" t="0" r="0" b="1270"/>
                <wp:wrapNone/>
                <wp:docPr id="455024676" name="Text Box 9"/>
                <wp:cNvGraphicFramePr/>
                <a:graphic xmlns:a="http://schemas.openxmlformats.org/drawingml/2006/main">
                  <a:graphicData uri="http://schemas.microsoft.com/office/word/2010/wordprocessingShape">
                    <wps:wsp>
                      <wps:cNvSpPr txBox="1"/>
                      <wps:spPr>
                        <a:xfrm>
                          <a:off x="0" y="0"/>
                          <a:ext cx="4832985" cy="1446663"/>
                        </a:xfrm>
                        <a:prstGeom prst="rect">
                          <a:avLst/>
                        </a:prstGeom>
                        <a:noFill/>
                        <a:ln w="6350">
                          <a:noFill/>
                        </a:ln>
                      </wps:spPr>
                      <wps:txbx>
                        <w:txbxContent>
                          <w:p w14:paraId="3E369FF4" w14:textId="77777777" w:rsidR="00705CBA" w:rsidRPr="00705CBA" w:rsidRDefault="00705CBA" w:rsidP="00705CBA">
                            <w:pPr>
                              <w:jc w:val="both"/>
                              <w:rPr>
                                <w:i/>
                                <w:iCs/>
                                <w:color w:val="FFFFFF" w:themeColor="background1"/>
                              </w:rPr>
                            </w:pPr>
                            <w:r w:rsidRPr="00705CBA">
                              <w:rPr>
                                <w:i/>
                                <w:iCs/>
                                <w:color w:val="FFFFFF" w:themeColor="background1"/>
                              </w:rPr>
                              <w:t>The Equality Act 2010 legally protects people from discrimination in the workplace and in wider society.</w:t>
                            </w:r>
                          </w:p>
                          <w:p w14:paraId="3437EEB6" w14:textId="53CD819F" w:rsidR="000E0EB7" w:rsidRPr="007C1561" w:rsidRDefault="00705CBA" w:rsidP="000E0EB7">
                            <w:pPr>
                              <w:jc w:val="both"/>
                              <w:rPr>
                                <w:color w:val="FFFFFF" w:themeColor="background1"/>
                                <w:sz w:val="12"/>
                                <w:szCs w:val="12"/>
                              </w:rPr>
                            </w:pPr>
                            <w:r w:rsidRPr="00705CBA">
                              <w:rPr>
                                <w:i/>
                                <w:iCs/>
                                <w:color w:val="FFFFFF" w:themeColor="background1"/>
                              </w:rPr>
                              <w:t>It replaced previous anti-discrimination laws with a single Act, making the law easier to understand and strengthening protection in some situations. It sets out the different ways in which it’s unlawful to treat someone.</w:t>
                            </w:r>
                            <w:r w:rsidR="000E0EB7" w:rsidRPr="007C1561">
                              <w:rPr>
                                <w:color w:val="FFFFFF" w:themeColor="background1"/>
                              </w:rPr>
                              <w:t>.</w:t>
                            </w:r>
                          </w:p>
                          <w:p w14:paraId="60CD853F" w14:textId="172DA0A0" w:rsidR="000E0EB7" w:rsidRPr="007C1561" w:rsidRDefault="007C1561" w:rsidP="007C1561">
                            <w:pPr>
                              <w:jc w:val="right"/>
                              <w:rPr>
                                <w:color w:val="FFFFFF" w:themeColor="background1"/>
                                <w:sz w:val="18"/>
                                <w:szCs w:val="18"/>
                              </w:rPr>
                            </w:pPr>
                            <w:r w:rsidRPr="007C1561">
                              <w:rPr>
                                <w:color w:val="FFFFFF" w:themeColor="background1"/>
                                <w:sz w:val="18"/>
                                <w:szCs w:val="18"/>
                              </w:rPr>
                              <w:t>DfE, Equality Act 2010: guidance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95pt;margin-top:10.75pt;width:380.55pt;height:113.9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" filled="f" stroked="f" strokeweight=".5pt">
                <v:textbox>
                  <w:txbxContent>
                    <w:p w14:paraId="3E369FF4" w14:textId="77777777" w:rsidR="00705CBA" w:rsidRPr="00705CBA" w:rsidRDefault="00705CBA" w:rsidP="00705CBA">
                      <w:pPr>
                        <w:jc w:val="both"/>
                        <w:rPr>
                          <w:i/>
                          <w:iCs/>
                          <w:color w:val="FFFFFF" w:themeColor="background1"/>
                        </w:rPr>
                      </w:pPr>
                      <w:r w:rsidRPr="00705CBA">
                        <w:rPr>
                          <w:i/>
                          <w:iCs/>
                          <w:color w:val="FFFFFF" w:themeColor="background1"/>
                        </w:rPr>
                        <w:t>The Equality Act 2010 legally protects people from discrimination in the workplace and in wider society.</w:t>
                      </w:r>
                    </w:p>
                    <w:p w14:paraId="3437EEB6" w14:textId="53CD819F" w:rsidR="000E0EB7" w:rsidRPr="007C1561" w:rsidRDefault="00705CBA" w:rsidP="000E0EB7">
                      <w:pPr>
                        <w:jc w:val="both"/>
                        <w:rPr>
                          <w:color w:val="FFFFFF" w:themeColor="background1"/>
                          <w:sz w:val="12"/>
                          <w:szCs w:val="12"/>
                        </w:rPr>
                      </w:pPr>
                      <w:r w:rsidRPr="00705CBA">
                        <w:rPr>
                          <w:i/>
                          <w:iCs/>
                          <w:color w:val="FFFFFF" w:themeColor="background1"/>
                        </w:rPr>
                        <w:t>It replaced previous anti-discrimination laws with a single Act, making the law easier to understand and strengthening protection in some situations. It sets out the different ways in which it’s unlawful to treat someone.</w:t>
                      </w:r>
                      <w:r w:rsidR="000E0EB7" w:rsidRPr="007C1561">
                        <w:rPr>
                          <w:color w:val="FFFFFF" w:themeColor="background1"/>
                        </w:rPr>
                        <w:t>.</w:t>
                      </w:r>
                    </w:p>
                    <w:p w14:paraId="60CD853F" w14:textId="172DA0A0" w:rsidR="000E0EB7" w:rsidRPr="007C1561" w:rsidRDefault="007C1561" w:rsidP="007C1561">
                      <w:pPr>
                        <w:jc w:val="right"/>
                        <w:rPr>
                          <w:color w:val="FFFFFF" w:themeColor="background1"/>
                          <w:sz w:val="18"/>
                          <w:szCs w:val="18"/>
                        </w:rPr>
                      </w:pPr>
                      <w:r w:rsidRPr="007C1561">
                        <w:rPr>
                          <w:color w:val="FFFFFF" w:themeColor="background1"/>
                          <w:sz w:val="18"/>
                          <w:szCs w:val="18"/>
                        </w:rPr>
                        <w:t>DfE, Equality Act 2010: guidance (2015)</w:t>
                      </w:r>
                    </w:p>
                  </w:txbxContent>
                </v:textbox>
                <w10:wrap anchorx="margin"/>
              </v:shape>
            </w:pict>
          </mc:Fallback>
        </mc:AlternateContent>
      </w:r>
      <w:r w:rsidR="00705CBA">
        <w:rPr>
          <w:noProof/>
        </w:rPr>
        <w:drawing>
          <wp:anchor distT="0" distB="0" distL="114300" distR="114300" simplePos="0" relativeHeight="251694080" behindDoc="0" locked="0" layoutInCell="1" allowOverlap="1" wp14:anchorId="571DFAA2" wp14:editId="3B84215C">
            <wp:simplePos x="0" y="0"/>
            <wp:positionH relativeFrom="leftMargin">
              <wp:posOffset>27002</wp:posOffset>
            </wp:positionH>
            <wp:positionV relativeFrom="paragraph">
              <wp:posOffset>203816</wp:posOffset>
            </wp:positionV>
            <wp:extent cx="1186815" cy="1186815"/>
            <wp:effectExtent l="0" t="0" r="0" b="0"/>
            <wp:wrapNone/>
            <wp:docPr id="269984313"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Document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1186815" cy="1186815"/>
                    </a:xfrm>
                    <a:prstGeom prst="rect">
                      <a:avLst/>
                    </a:prstGeom>
                  </pic:spPr>
                </pic:pic>
              </a:graphicData>
            </a:graphic>
            <wp14:sizeRelH relativeFrom="margin">
              <wp14:pctWidth>0</wp14:pctWidth>
            </wp14:sizeRelH>
            <wp14:sizeRelV relativeFrom="margin">
              <wp14:pctHeight>0</wp14:pctHeight>
            </wp14:sizeRelV>
          </wp:anchor>
        </w:drawing>
      </w:r>
    </w:p>
    <w:p w14:paraId="3DE2EEBC" w14:textId="568326D5"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0327EB37" w14:textId="77777777" w:rsidR="007C1561" w:rsidRDefault="007C1561" w:rsidP="000E0EB7">
      <w:pPr>
        <w:spacing w:line="278" w:lineRule="auto"/>
        <w:rPr>
          <w:b/>
          <w:bCs/>
        </w:rPr>
      </w:pPr>
    </w:p>
    <w:p w14:paraId="456871B4" w14:textId="77777777" w:rsidR="007C1561" w:rsidRPr="007C1561" w:rsidRDefault="007C1561" w:rsidP="000E0EB7">
      <w:pPr>
        <w:spacing w:line="278" w:lineRule="auto"/>
        <w:rPr>
          <w:b/>
          <w:bCs/>
          <w:sz w:val="16"/>
          <w:szCs w:val="16"/>
        </w:rPr>
      </w:pPr>
    </w:p>
    <w:p w14:paraId="43F0CEAE" w14:textId="77777777" w:rsidR="000E0EB7" w:rsidRDefault="000E0EB7" w:rsidP="000E0EB7">
      <w:pPr>
        <w:spacing w:line="278" w:lineRule="auto"/>
        <w:rPr>
          <w:b/>
          <w:bCs/>
        </w:rPr>
      </w:pPr>
    </w:p>
    <w:p w14:paraId="0835B3C5" w14:textId="77777777" w:rsidR="000E0EB7" w:rsidRPr="00550749" w:rsidRDefault="000E0EB7" w:rsidP="000E0EB7">
      <w:pPr>
        <w:spacing w:line="278" w:lineRule="auto"/>
        <w:rPr>
          <w:b/>
          <w:bCs/>
          <w:sz w:val="2"/>
          <w:szCs w:val="2"/>
        </w:rPr>
      </w:pPr>
    </w:p>
    <w:p w14:paraId="0F3E35C8" w14:textId="4DFF9FC5" w:rsidR="000E0EB7" w:rsidRDefault="000E0EB7" w:rsidP="000E0EB7">
      <w:pPr>
        <w:spacing w:line="278" w:lineRule="auto"/>
        <w:rPr>
          <w:b/>
          <w:bCs/>
        </w:rPr>
      </w:pPr>
      <w:r>
        <w:rPr>
          <w:b/>
          <w:bCs/>
        </w:rPr>
        <w:t>Additional Guidance:</w:t>
      </w:r>
    </w:p>
    <w:p w14:paraId="60A1E962" w14:textId="62A11704" w:rsidR="000E0EB7" w:rsidRDefault="00B8721D" w:rsidP="000E0EB7">
      <w:pPr>
        <w:spacing w:line="278" w:lineRule="auto"/>
        <w:rPr>
          <w:b/>
          <w:bCs/>
        </w:rPr>
      </w:pPr>
      <w:r>
        <w:rPr>
          <w:noProof/>
        </w:rPr>
        <w:drawing>
          <wp:anchor distT="0" distB="0" distL="114300" distR="114300" simplePos="0" relativeHeight="251866112" behindDoc="0" locked="0" layoutInCell="1" allowOverlap="1" wp14:anchorId="567CD865" wp14:editId="6315160A">
            <wp:simplePos x="0" y="0"/>
            <wp:positionH relativeFrom="leftMargin">
              <wp:posOffset>6246276</wp:posOffset>
            </wp:positionH>
            <wp:positionV relativeFrom="paragraph">
              <wp:posOffset>198120</wp:posOffset>
            </wp:positionV>
            <wp:extent cx="1150883" cy="1150883"/>
            <wp:effectExtent l="0" t="0" r="0" b="0"/>
            <wp:wrapNone/>
            <wp:docPr id="471610791"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Document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1150883" cy="1150883"/>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6128" behindDoc="0" locked="0" layoutInCell="1" allowOverlap="1" wp14:anchorId="64C03F63" wp14:editId="55334130">
                <wp:simplePos x="0" y="0"/>
                <wp:positionH relativeFrom="margin">
                  <wp:align>left</wp:align>
                </wp:positionH>
                <wp:positionV relativeFrom="paragraph">
                  <wp:posOffset>140335</wp:posOffset>
                </wp:positionV>
                <wp:extent cx="8308340" cy="1246909"/>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13F2C" id="Rectangle: Rounded Corners 6" o:spid="_x0000_s1026" style="position:absolute;margin-left:0;margin-top:11.05pt;width:654.2pt;height:98.2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698176" behindDoc="0" locked="0" layoutInCell="1" allowOverlap="1" wp14:anchorId="203D5A3C" wp14:editId="357386BA">
                <wp:simplePos x="0" y="0"/>
                <wp:positionH relativeFrom="margin">
                  <wp:align>center</wp:align>
                </wp:positionH>
                <wp:positionV relativeFrom="paragraph">
                  <wp:posOffset>245514</wp:posOffset>
                </wp:positionV>
                <wp:extent cx="4832985" cy="1059873"/>
                <wp:effectExtent l="0" t="0" r="0" b="6985"/>
                <wp:wrapNone/>
                <wp:docPr id="756466736"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77DA684" w14:textId="4DE63A91" w:rsidR="000E0EB7" w:rsidRPr="003C7375" w:rsidRDefault="009C6B38" w:rsidP="009C6B38">
                            <w:pPr>
                              <w:jc w:val="both"/>
                              <w:rPr>
                                <w:color w:val="FFFFFF" w:themeColor="background1"/>
                              </w:rPr>
                            </w:pPr>
                            <w:r w:rsidRPr="009C6B38">
                              <w:rPr>
                                <w:i/>
                                <w:iCs/>
                                <w:color w:val="FFFFFF" w:themeColor="background1"/>
                              </w:rPr>
                              <w:t>The Equality Act 2010 brings together, harmonises and in some respects extends the current equality law. It aims to make it more consistent, clearer and easier to follow in order to make society fairer.</w:t>
                            </w:r>
                          </w:p>
                          <w:p w14:paraId="3A69ED9F" w14:textId="4335D595" w:rsidR="000E0EB7" w:rsidRPr="003C7375" w:rsidRDefault="00DA41C4" w:rsidP="000E0EB7">
                            <w:pPr>
                              <w:jc w:val="right"/>
                              <w:rPr>
                                <w:color w:val="FFFFFF" w:themeColor="background1"/>
                                <w:sz w:val="14"/>
                                <w:szCs w:val="14"/>
                              </w:rPr>
                            </w:pPr>
                            <w:r>
                              <w:rPr>
                                <w:color w:val="FFFFFF" w:themeColor="background1"/>
                                <w:sz w:val="18"/>
                                <w:szCs w:val="18"/>
                              </w:rPr>
                              <w:t xml:space="preserve">Government Equalities Office, </w:t>
                            </w:r>
                            <w:r w:rsidR="00CC352A">
                              <w:rPr>
                                <w:color w:val="FFFFFF" w:themeColor="background1"/>
                                <w:sz w:val="18"/>
                                <w:szCs w:val="18"/>
                              </w:rPr>
                              <w:t xml:space="preserve">Equality Act 2010: What Do I Need </w:t>
                            </w:r>
                            <w:proofErr w:type="gramStart"/>
                            <w:r w:rsidR="00CC352A">
                              <w:rPr>
                                <w:color w:val="FFFFFF" w:themeColor="background1"/>
                                <w:sz w:val="18"/>
                                <w:szCs w:val="18"/>
                              </w:rPr>
                              <w:t>To</w:t>
                            </w:r>
                            <w:proofErr w:type="gramEnd"/>
                            <w:r w:rsidR="00CC352A">
                              <w:rPr>
                                <w:color w:val="FFFFFF" w:themeColor="background1"/>
                                <w:sz w:val="18"/>
                                <w:szCs w:val="18"/>
                              </w:rPr>
                              <w:t xml:space="preserve"> Know?</w:t>
                            </w:r>
                            <w:r w:rsidR="000E0EB7" w:rsidRPr="003C7375">
                              <w:rPr>
                                <w:color w:val="FFFFFF" w:themeColor="background1"/>
                                <w:sz w:val="18"/>
                                <w:szCs w:val="18"/>
                              </w:rPr>
                              <w:t xml:space="preserve"> (</w:t>
                            </w:r>
                            <w:r w:rsidR="00D46E32">
                              <w:rPr>
                                <w:color w:val="FFFFFF" w:themeColor="background1"/>
                                <w:sz w:val="18"/>
                                <w:szCs w:val="18"/>
                              </w:rPr>
                              <w:t>2010</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D5A3C" id="_x0000_s1034" type="#_x0000_t202" style="position:absolute;margin-left:0;margin-top:19.35pt;width:380.55pt;height:83.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" filled="f" stroked="f" strokeweight=".5pt">
                <v:textbox>
                  <w:txbxContent>
                    <w:p w14:paraId="477DA684" w14:textId="4DE63A91" w:rsidR="000E0EB7" w:rsidRPr="003C7375" w:rsidRDefault="009C6B38" w:rsidP="009C6B38">
                      <w:pPr>
                        <w:jc w:val="both"/>
                        <w:rPr>
                          <w:color w:val="FFFFFF" w:themeColor="background1"/>
                        </w:rPr>
                      </w:pPr>
                      <w:r w:rsidRPr="009C6B38">
                        <w:rPr>
                          <w:i/>
                          <w:iCs/>
                          <w:color w:val="FFFFFF" w:themeColor="background1"/>
                        </w:rPr>
                        <w:t>The Equality Act 2010 brings together, harmonises and in some respects extends the current equality law. It aims to make it more consistent, clearer and easier to follow in order to make society fairer.</w:t>
                      </w:r>
                    </w:p>
                    <w:p w14:paraId="3A69ED9F" w14:textId="4335D595" w:rsidR="000E0EB7" w:rsidRPr="003C7375" w:rsidRDefault="00DA41C4" w:rsidP="000E0EB7">
                      <w:pPr>
                        <w:jc w:val="right"/>
                        <w:rPr>
                          <w:color w:val="FFFFFF" w:themeColor="background1"/>
                          <w:sz w:val="14"/>
                          <w:szCs w:val="14"/>
                        </w:rPr>
                      </w:pPr>
                      <w:r>
                        <w:rPr>
                          <w:color w:val="FFFFFF" w:themeColor="background1"/>
                          <w:sz w:val="18"/>
                          <w:szCs w:val="18"/>
                        </w:rPr>
                        <w:t xml:space="preserve">Government Equalities Office, </w:t>
                      </w:r>
                      <w:r w:rsidR="00CC352A">
                        <w:rPr>
                          <w:color w:val="FFFFFF" w:themeColor="background1"/>
                          <w:sz w:val="18"/>
                          <w:szCs w:val="18"/>
                        </w:rPr>
                        <w:t xml:space="preserve">Equality Act 2010: What Do I Need </w:t>
                      </w:r>
                      <w:proofErr w:type="gramStart"/>
                      <w:r w:rsidR="00CC352A">
                        <w:rPr>
                          <w:color w:val="FFFFFF" w:themeColor="background1"/>
                          <w:sz w:val="18"/>
                          <w:szCs w:val="18"/>
                        </w:rPr>
                        <w:t>To</w:t>
                      </w:r>
                      <w:proofErr w:type="gramEnd"/>
                      <w:r w:rsidR="00CC352A">
                        <w:rPr>
                          <w:color w:val="FFFFFF" w:themeColor="background1"/>
                          <w:sz w:val="18"/>
                          <w:szCs w:val="18"/>
                        </w:rPr>
                        <w:t xml:space="preserve"> Know?</w:t>
                      </w:r>
                      <w:r w:rsidR="000E0EB7" w:rsidRPr="003C7375">
                        <w:rPr>
                          <w:color w:val="FFFFFF" w:themeColor="background1"/>
                          <w:sz w:val="18"/>
                          <w:szCs w:val="18"/>
                        </w:rPr>
                        <w:t xml:space="preserve"> (</w:t>
                      </w:r>
                      <w:r w:rsidR="00D46E32">
                        <w:rPr>
                          <w:color w:val="FFFFFF" w:themeColor="background1"/>
                          <w:sz w:val="18"/>
                          <w:szCs w:val="18"/>
                        </w:rPr>
                        <w:t>2010</w:t>
                      </w:r>
                      <w:r w:rsidR="000E0EB7" w:rsidRPr="003C7375">
                        <w:rPr>
                          <w:color w:val="FFFFFF" w:themeColor="background1"/>
                          <w:sz w:val="18"/>
                          <w:szCs w:val="18"/>
                        </w:rPr>
                        <w:t>)</w:t>
                      </w:r>
                    </w:p>
                  </w:txbxContent>
                </v:textbox>
                <w10:wrap anchorx="margin"/>
              </v:shape>
            </w:pict>
          </mc:Fallback>
        </mc:AlternateContent>
      </w:r>
    </w:p>
    <w:p w14:paraId="3E83497D" w14:textId="77777777" w:rsidR="000E0EB7" w:rsidRDefault="000E0EB7" w:rsidP="000E0EB7">
      <w:pPr>
        <w:spacing w:line="278" w:lineRule="auto"/>
        <w:rPr>
          <w:b/>
          <w:bCs/>
        </w:rPr>
      </w:pPr>
    </w:p>
    <w:p w14:paraId="4DA72809" w14:textId="7777777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688C6428" w14:textId="77777777" w:rsidR="000E0EB7" w:rsidRPr="008E1AF0" w:rsidRDefault="000E0EB7" w:rsidP="000E0EB7">
      <w:pPr>
        <w:spacing w:line="278" w:lineRule="auto"/>
        <w:rPr>
          <w:sz w:val="2"/>
          <w:szCs w:val="2"/>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644176F4" w14:textId="49E9DF93" w:rsidR="000E0EB7" w:rsidRDefault="004A0B2A" w:rsidP="000E0EB7">
      <w:pPr>
        <w:spacing w:line="278" w:lineRule="auto"/>
        <w:jc w:val="both"/>
      </w:pPr>
      <w:r>
        <w:t>Utilise the range of summary materials available online to familiarise yourself with the key principles of the Equality Act 2010 and its impact on your provision and approach</w:t>
      </w:r>
      <w:r w:rsidR="000E0EB7">
        <w:t>.</w:t>
      </w:r>
    </w:p>
    <w:p w14:paraId="383CC6C1" w14:textId="1D377044" w:rsidR="004A0B2A" w:rsidRDefault="004A0B2A" w:rsidP="000E0EB7">
      <w:pPr>
        <w:spacing w:line="278" w:lineRule="auto"/>
        <w:jc w:val="both"/>
      </w:pPr>
      <w:r>
        <w:t>Include Equality Act 2010 training into your typical supervision, appraisal and CPD models.</w:t>
      </w:r>
    </w:p>
    <w:p w14:paraId="4C27C555" w14:textId="77777777" w:rsidR="004A0B2A" w:rsidRDefault="004A0B2A" w:rsidP="000E0EB7">
      <w:pPr>
        <w:spacing w:line="278" w:lineRule="auto"/>
        <w:jc w:val="both"/>
      </w:pPr>
    </w:p>
    <w:p w14:paraId="65B5693C" w14:textId="77777777" w:rsidR="004A0B2A" w:rsidRDefault="004A0B2A" w:rsidP="000E0EB7">
      <w:pPr>
        <w:spacing w:line="278" w:lineRule="auto"/>
        <w:jc w:val="both"/>
      </w:pPr>
    </w:p>
    <w:p w14:paraId="520C7E36" w14:textId="77777777" w:rsidR="004A0B2A" w:rsidRDefault="004A0B2A" w:rsidP="000E0EB7">
      <w:pPr>
        <w:spacing w:line="278" w:lineRule="auto"/>
        <w:jc w:val="both"/>
      </w:pPr>
    </w:p>
    <w:p w14:paraId="36FB36A8" w14:textId="77777777" w:rsidR="004A0B2A" w:rsidRDefault="004A0B2A" w:rsidP="000E0EB7">
      <w:pPr>
        <w:spacing w:line="278" w:lineRule="auto"/>
        <w:jc w:val="both"/>
      </w:pPr>
    </w:p>
    <w:p w14:paraId="06E728BE" w14:textId="77777777" w:rsidR="004A0B2A" w:rsidRDefault="004A0B2A" w:rsidP="000E0EB7">
      <w:pPr>
        <w:spacing w:line="278" w:lineRule="auto"/>
        <w:jc w:val="both"/>
      </w:pPr>
    </w:p>
    <w:p w14:paraId="0175663F" w14:textId="77777777" w:rsidR="004A0B2A" w:rsidRDefault="004A0B2A" w:rsidP="000E0EB7">
      <w:pPr>
        <w:spacing w:line="278" w:lineRule="auto"/>
        <w:jc w:val="both"/>
      </w:pPr>
    </w:p>
    <w:p w14:paraId="6CE9E7F3" w14:textId="4C309C1C" w:rsidR="000E0EB7" w:rsidRPr="003C7375" w:rsidRDefault="0033072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w:t>
      </w:r>
      <w:r w:rsidR="008D060F">
        <w:rPr>
          <w:b/>
          <w:bCs/>
          <w:color w:val="404040" w:themeColor="text1" w:themeTint="BF"/>
          <w:sz w:val="28"/>
          <w:szCs w:val="28"/>
        </w:rPr>
        <w:t>Inclusion, Diversity &amp; Belonging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4A85ED59" w:rsidR="000E0EB7" w:rsidRDefault="00E07C11" w:rsidP="000E0EB7">
      <w:pPr>
        <w:spacing w:line="278" w:lineRule="auto"/>
        <w:jc w:val="both"/>
      </w:pPr>
      <w:r>
        <w:t>Including and potentially prioritising inclusion, diversity and belonging training in</w:t>
      </w:r>
      <w:r w:rsidR="00440137">
        <w:t xml:space="preserve"> your existing CPD model can </w:t>
      </w:r>
      <w:r w:rsidR="00B35BA1">
        <w:t>help put equality at the centre of your approach. Developing an awareness of the differences between inclusion, diversity and belonging and how core aspects of these can be adapted to develop your provision and approach is key</w:t>
      </w:r>
      <w:r w:rsidR="00F53E4E">
        <w:t xml:space="preserve">. Understanding of these key concepts can also lay the foundation for a shift towards a more inclusive culture </w:t>
      </w:r>
      <w:r w:rsidR="004B1EC5">
        <w:t>for both children and the adults caring for them.</w:t>
      </w:r>
    </w:p>
    <w:p w14:paraId="468BCDBF" w14:textId="4B322F6D" w:rsidR="000E0EB7" w:rsidRPr="00550749" w:rsidRDefault="00E76EA9" w:rsidP="000E0EB7">
      <w:pPr>
        <w:spacing w:line="278" w:lineRule="auto"/>
        <w:jc w:val="both"/>
        <w:rPr>
          <w:b/>
          <w:bCs/>
        </w:rPr>
      </w:pPr>
      <w:r>
        <w:rPr>
          <w:noProof/>
        </w:rPr>
        <mc:AlternateContent>
          <mc:Choice Requires="wps">
            <w:drawing>
              <wp:anchor distT="0" distB="0" distL="114300" distR="114300" simplePos="0" relativeHeight="251699200" behindDoc="0" locked="0" layoutInCell="1" allowOverlap="1" wp14:anchorId="6F4EBE65" wp14:editId="3A68BD87">
                <wp:simplePos x="0" y="0"/>
                <wp:positionH relativeFrom="margin">
                  <wp:align>right</wp:align>
                </wp:positionH>
                <wp:positionV relativeFrom="paragraph">
                  <wp:posOffset>325151</wp:posOffset>
                </wp:positionV>
                <wp:extent cx="8308340" cy="1433015"/>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43301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A8A1E" id="Rectangle: Rounded Corners 6" o:spid="_x0000_s1026" style="position:absolute;margin-left:603pt;margin-top:25.6pt;width:654.2pt;height:112.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WC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7C60F42C" w14:textId="12BA718E" w:rsidR="000E0EB7" w:rsidRPr="0031118A" w:rsidRDefault="00E76EA9" w:rsidP="000E0EB7">
      <w:pPr>
        <w:spacing w:line="278" w:lineRule="auto"/>
        <w:jc w:val="both"/>
        <w:rPr>
          <w:b/>
          <w:bCs/>
        </w:rPr>
      </w:pPr>
      <w:r>
        <w:rPr>
          <w:noProof/>
        </w:rPr>
        <w:drawing>
          <wp:anchor distT="0" distB="0" distL="114300" distR="114300" simplePos="0" relativeHeight="251700224" behindDoc="0" locked="0" layoutInCell="1" allowOverlap="1" wp14:anchorId="6A9DEA29" wp14:editId="5081C765">
            <wp:simplePos x="0" y="0"/>
            <wp:positionH relativeFrom="page">
              <wp:posOffset>108585</wp:posOffset>
            </wp:positionH>
            <wp:positionV relativeFrom="paragraph">
              <wp:posOffset>144780</wp:posOffset>
            </wp:positionV>
            <wp:extent cx="1114425" cy="1114425"/>
            <wp:effectExtent l="0" t="0" r="0" b="0"/>
            <wp:wrapNone/>
            <wp:docPr id="1271619842" name="Picture 12" descr="Social 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Social 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1114425" cy="111442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01248" behindDoc="0" locked="0" layoutInCell="1" allowOverlap="1" wp14:anchorId="27873B2F" wp14:editId="340546C1">
                <wp:simplePos x="0" y="0"/>
                <wp:positionH relativeFrom="margin">
                  <wp:posOffset>354330</wp:posOffset>
                </wp:positionH>
                <wp:positionV relativeFrom="paragraph">
                  <wp:posOffset>108594</wp:posOffset>
                </wp:positionV>
                <wp:extent cx="4832985" cy="1269242"/>
                <wp:effectExtent l="0" t="0" r="0" b="7620"/>
                <wp:wrapNone/>
                <wp:docPr id="1938881135" name="Text Box 9"/>
                <wp:cNvGraphicFramePr/>
                <a:graphic xmlns:a="http://schemas.openxmlformats.org/drawingml/2006/main">
                  <a:graphicData uri="http://schemas.microsoft.com/office/word/2010/wordprocessingShape">
                    <wps:wsp>
                      <wps:cNvSpPr txBox="1"/>
                      <wps:spPr>
                        <a:xfrm>
                          <a:off x="0" y="0"/>
                          <a:ext cx="4832985" cy="1269242"/>
                        </a:xfrm>
                        <a:prstGeom prst="rect">
                          <a:avLst/>
                        </a:prstGeom>
                        <a:noFill/>
                        <a:ln w="6350">
                          <a:noFill/>
                        </a:ln>
                      </wps:spPr>
                      <wps:txbx>
                        <w:txbxContent>
                          <w:p w14:paraId="1B36C207" w14:textId="77777777" w:rsidR="00E76EA9" w:rsidRDefault="00E76EA9" w:rsidP="00E76EA9">
                            <w:pPr>
                              <w:jc w:val="both"/>
                              <w:rPr>
                                <w:i/>
                                <w:iCs/>
                                <w:color w:val="FFFFFF" w:themeColor="background1"/>
                              </w:rPr>
                            </w:pPr>
                            <w:r w:rsidRPr="00E76EA9">
                              <w:rPr>
                                <w:i/>
                                <w:iCs/>
                                <w:color w:val="FFFFFF" w:themeColor="background1"/>
                              </w:rPr>
                              <w:t>A commitment to valuing and respecting the diversity of individuals, families and communities must sit at the heart of early years practice. Inequalities persist in society, with far-reaching effects on children’s education, health and life chances. Early years settings have a vital role to play in explicitly addressing all forms of discrimination and prejudice.</w:t>
                            </w:r>
                          </w:p>
                          <w:p w14:paraId="4A85B36E" w14:textId="673B6CEB" w:rsidR="000E0EB7" w:rsidRPr="003C7375" w:rsidRDefault="00EA7F6F" w:rsidP="000E0EB7">
                            <w:pPr>
                              <w:jc w:val="right"/>
                              <w:rPr>
                                <w:color w:val="FFFFFF" w:themeColor="background1"/>
                                <w:sz w:val="10"/>
                                <w:szCs w:val="10"/>
                              </w:rPr>
                            </w:pPr>
                            <w:r w:rsidRPr="00EA7F6F">
                              <w:rPr>
                                <w:color w:val="FFFFFF" w:themeColor="background1"/>
                                <w:sz w:val="18"/>
                                <w:szCs w:val="18"/>
                              </w:rPr>
                              <w:t>Inclusive practice and equalities</w:t>
                            </w:r>
                            <w:r>
                              <w:rPr>
                                <w:color w:val="FFFFFF" w:themeColor="background1"/>
                                <w:sz w:val="18"/>
                                <w:szCs w:val="18"/>
                              </w:rPr>
                              <w:t>, Birth To 5 Matters (20</w:t>
                            </w:r>
                            <w:r w:rsidR="000E0EB7" w:rsidRPr="003C7375">
                              <w:rPr>
                                <w:color w:val="FFFFFF" w:themeColor="background1"/>
                                <w:sz w:val="18"/>
                                <w:szCs w:val="18"/>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9pt;margin-top:8.55pt;width:380.55pt;height:99.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PJHQIAADQEAAAOAAAAZHJzL2Uyb0RvYy54bWysU02P2jAQvVfqf7B8LwlZo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" filled="f" stroked="f" strokeweight=".5pt">
                <v:textbox>
                  <w:txbxContent>
                    <w:p w14:paraId="1B36C207" w14:textId="77777777" w:rsidR="00E76EA9" w:rsidRDefault="00E76EA9" w:rsidP="00E76EA9">
                      <w:pPr>
                        <w:jc w:val="both"/>
                        <w:rPr>
                          <w:i/>
                          <w:iCs/>
                          <w:color w:val="FFFFFF" w:themeColor="background1"/>
                        </w:rPr>
                      </w:pPr>
                      <w:r w:rsidRPr="00E76EA9">
                        <w:rPr>
                          <w:i/>
                          <w:iCs/>
                          <w:color w:val="FFFFFF" w:themeColor="background1"/>
                        </w:rPr>
                        <w:t>A commitment to valuing and respecting the diversity of individuals, families and communities must sit at the heart of early years practice. Inequalities persist in society, with far-reaching effects on children’s education, health and life chances. Early years settings have a vital role to play in explicitly addressing all forms of discrimination and prejudice.</w:t>
                      </w:r>
                    </w:p>
                    <w:p w14:paraId="4A85B36E" w14:textId="673B6CEB" w:rsidR="000E0EB7" w:rsidRPr="003C7375" w:rsidRDefault="00EA7F6F" w:rsidP="000E0EB7">
                      <w:pPr>
                        <w:jc w:val="right"/>
                        <w:rPr>
                          <w:color w:val="FFFFFF" w:themeColor="background1"/>
                          <w:sz w:val="10"/>
                          <w:szCs w:val="10"/>
                        </w:rPr>
                      </w:pPr>
                      <w:r w:rsidRPr="00EA7F6F">
                        <w:rPr>
                          <w:color w:val="FFFFFF" w:themeColor="background1"/>
                          <w:sz w:val="18"/>
                          <w:szCs w:val="18"/>
                        </w:rPr>
                        <w:t>Inclusive practice and equalities</w:t>
                      </w:r>
                      <w:r>
                        <w:rPr>
                          <w:color w:val="FFFFFF" w:themeColor="background1"/>
                          <w:sz w:val="18"/>
                          <w:szCs w:val="18"/>
                        </w:rPr>
                        <w:t>, Birth To 5 Matters (20</w:t>
                      </w:r>
                      <w:r w:rsidR="000E0EB7" w:rsidRPr="003C7375">
                        <w:rPr>
                          <w:color w:val="FFFFFF" w:themeColor="background1"/>
                          <w:sz w:val="18"/>
                          <w:szCs w:val="18"/>
                        </w:rPr>
                        <w:t>24)</w:t>
                      </w: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Pr="00597110" w:rsidRDefault="000E0EB7" w:rsidP="000E0EB7">
      <w:pPr>
        <w:spacing w:line="278" w:lineRule="auto"/>
        <w:rPr>
          <w:b/>
          <w:bCs/>
          <w:sz w:val="40"/>
          <w:szCs w:val="40"/>
        </w:rPr>
      </w:pPr>
    </w:p>
    <w:p w14:paraId="2D8545A5" w14:textId="77777777" w:rsidR="000E0EB7" w:rsidRPr="009A0658" w:rsidRDefault="000E0EB7" w:rsidP="000E0EB7">
      <w:pPr>
        <w:spacing w:line="278" w:lineRule="auto"/>
        <w:rPr>
          <w:b/>
          <w:bCs/>
          <w:sz w:val="20"/>
          <w:szCs w:val="20"/>
        </w:rPr>
      </w:pPr>
    </w:p>
    <w:p w14:paraId="6CCD9844" w14:textId="6D2C5B97" w:rsidR="000E0EB7" w:rsidRDefault="000E0EB7" w:rsidP="000E0EB7">
      <w:pPr>
        <w:spacing w:line="278" w:lineRule="auto"/>
        <w:rPr>
          <w:b/>
          <w:bCs/>
        </w:rPr>
      </w:pPr>
      <w:r>
        <w:rPr>
          <w:b/>
          <w:bCs/>
        </w:rPr>
        <w:t>Additional Guidance:</w:t>
      </w:r>
    </w:p>
    <w:p w14:paraId="265753ED" w14:textId="59C29203" w:rsidR="000E0EB7" w:rsidRDefault="0049025A" w:rsidP="000E0EB7">
      <w:pPr>
        <w:spacing w:line="278" w:lineRule="auto"/>
        <w:rPr>
          <w:b/>
          <w:bCs/>
        </w:rPr>
      </w:pPr>
      <w:r>
        <w:rPr>
          <w:noProof/>
        </w:rPr>
        <w:drawing>
          <wp:anchor distT="0" distB="0" distL="114300" distR="114300" simplePos="0" relativeHeight="251868160" behindDoc="0" locked="0" layoutInCell="1" allowOverlap="1" wp14:anchorId="203355EC" wp14:editId="1B9E095F">
            <wp:simplePos x="0" y="0"/>
            <wp:positionH relativeFrom="page">
              <wp:posOffset>6427792</wp:posOffset>
            </wp:positionH>
            <wp:positionV relativeFrom="paragraph">
              <wp:posOffset>97165</wp:posOffset>
            </wp:positionV>
            <wp:extent cx="977948" cy="977948"/>
            <wp:effectExtent l="0" t="0" r="0" b="0"/>
            <wp:wrapNone/>
            <wp:docPr id="1185342774" name="Picture 12" descr="Social 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Social 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977948" cy="9779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1DCC00E3" wp14:editId="4229C3F1">
                <wp:simplePos x="0" y="0"/>
                <wp:positionH relativeFrom="margin">
                  <wp:align>left</wp:align>
                </wp:positionH>
                <wp:positionV relativeFrom="paragraph">
                  <wp:posOffset>120167</wp:posOffset>
                </wp:positionV>
                <wp:extent cx="8308340" cy="955343"/>
                <wp:effectExtent l="0" t="0" r="0" b="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95534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CF6AF" id="Rectangle: Rounded Corners 6" o:spid="_x0000_s1026" style="position:absolute;margin-left:0;margin-top:9.45pt;width:654.2pt;height:75.2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03296" behindDoc="0" locked="0" layoutInCell="1" allowOverlap="1" wp14:anchorId="44C565D1" wp14:editId="1162A7F9">
                <wp:simplePos x="0" y="0"/>
                <wp:positionH relativeFrom="margin">
                  <wp:align>center</wp:align>
                </wp:positionH>
                <wp:positionV relativeFrom="paragraph">
                  <wp:posOffset>200722</wp:posOffset>
                </wp:positionV>
                <wp:extent cx="4832985" cy="750627"/>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750627"/>
                        </a:xfrm>
                        <a:prstGeom prst="rect">
                          <a:avLst/>
                        </a:prstGeom>
                        <a:noFill/>
                        <a:ln w="6350">
                          <a:noFill/>
                        </a:ln>
                      </wps:spPr>
                      <wps:txbx>
                        <w:txbxContent>
                          <w:p w14:paraId="06416CB0" w14:textId="79B7EE2F" w:rsidR="000E0EB7" w:rsidRPr="0049025A" w:rsidRDefault="00BA73CC" w:rsidP="000E0EB7">
                            <w:pPr>
                              <w:jc w:val="both"/>
                              <w:rPr>
                                <w:i/>
                                <w:iCs/>
                                <w:color w:val="FFFFFF" w:themeColor="background1"/>
                              </w:rPr>
                            </w:pPr>
                            <w:r w:rsidRPr="0049025A">
                              <w:rPr>
                                <w:i/>
                                <w:iCs/>
                                <w:color w:val="FFFFFF" w:themeColor="background1"/>
                              </w:rPr>
                              <w:t>Equality, diversity, and inclusion are essential components of a healthy school culture and should underpin every element of school life.</w:t>
                            </w:r>
                            <w:r w:rsidR="000E0EB7" w:rsidRPr="0049025A">
                              <w:rPr>
                                <w:i/>
                                <w:iCs/>
                                <w:color w:val="FFFFFF" w:themeColor="background1"/>
                              </w:rPr>
                              <w:t>.</w:t>
                            </w:r>
                          </w:p>
                          <w:p w14:paraId="16F35ABB" w14:textId="3573936E" w:rsidR="000E0EB7" w:rsidRPr="0049025A" w:rsidRDefault="0049025A" w:rsidP="000E0EB7">
                            <w:pPr>
                              <w:jc w:val="right"/>
                              <w:rPr>
                                <w:color w:val="FFFFFF" w:themeColor="background1"/>
                                <w:sz w:val="12"/>
                                <w:szCs w:val="12"/>
                              </w:rPr>
                            </w:pPr>
                            <w:r w:rsidRPr="0049025A">
                              <w:rPr>
                                <w:color w:val="FFFFFF" w:themeColor="background1"/>
                                <w:sz w:val="16"/>
                                <w:szCs w:val="16"/>
                              </w:rPr>
                              <w:t xml:space="preserve">The Importance of Equality, Diversity, and Inclusion (EDI) in Schools and Multi-Academy Trusts </w:t>
                            </w:r>
                            <w:r w:rsidR="000E0EB7" w:rsidRPr="0049025A">
                              <w:rPr>
                                <w:color w:val="FFFFFF" w:themeColor="background1"/>
                                <w:sz w:val="16"/>
                                <w:szCs w:val="16"/>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59.1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" filled="f" stroked="f" strokeweight=".5pt">
                <v:textbox>
                  <w:txbxContent>
                    <w:p w14:paraId="06416CB0" w14:textId="79B7EE2F" w:rsidR="000E0EB7" w:rsidRPr="0049025A" w:rsidRDefault="00BA73CC" w:rsidP="000E0EB7">
                      <w:pPr>
                        <w:jc w:val="both"/>
                        <w:rPr>
                          <w:i/>
                          <w:iCs/>
                          <w:color w:val="FFFFFF" w:themeColor="background1"/>
                        </w:rPr>
                      </w:pPr>
                      <w:r w:rsidRPr="0049025A">
                        <w:rPr>
                          <w:i/>
                          <w:iCs/>
                          <w:color w:val="FFFFFF" w:themeColor="background1"/>
                        </w:rPr>
                        <w:t>Equality, diversity, and inclusion are essential components of a healthy school culture and should underpin every element of school life.</w:t>
                      </w:r>
                      <w:r w:rsidR="000E0EB7" w:rsidRPr="0049025A">
                        <w:rPr>
                          <w:i/>
                          <w:iCs/>
                          <w:color w:val="FFFFFF" w:themeColor="background1"/>
                        </w:rPr>
                        <w:t>.</w:t>
                      </w:r>
                    </w:p>
                    <w:p w14:paraId="16F35ABB" w14:textId="3573936E" w:rsidR="000E0EB7" w:rsidRPr="0049025A" w:rsidRDefault="0049025A" w:rsidP="000E0EB7">
                      <w:pPr>
                        <w:jc w:val="right"/>
                        <w:rPr>
                          <w:color w:val="FFFFFF" w:themeColor="background1"/>
                          <w:sz w:val="12"/>
                          <w:szCs w:val="12"/>
                        </w:rPr>
                      </w:pPr>
                      <w:r w:rsidRPr="0049025A">
                        <w:rPr>
                          <w:color w:val="FFFFFF" w:themeColor="background1"/>
                          <w:sz w:val="16"/>
                          <w:szCs w:val="16"/>
                        </w:rPr>
                        <w:t xml:space="preserve">The Importance of Equality, Diversity, and Inclusion (EDI) in Schools and Multi-Academy Trusts </w:t>
                      </w:r>
                      <w:r w:rsidR="000E0EB7" w:rsidRPr="0049025A">
                        <w:rPr>
                          <w:color w:val="FFFFFF" w:themeColor="background1"/>
                          <w:sz w:val="16"/>
                          <w:szCs w:val="16"/>
                        </w:rPr>
                        <w:t>(2024)</w:t>
                      </w:r>
                    </w:p>
                  </w:txbxContent>
                </v:textbox>
                <w10:wrap anchorx="margin"/>
              </v:shape>
            </w:pict>
          </mc:Fallback>
        </mc:AlternateContent>
      </w:r>
    </w:p>
    <w:p w14:paraId="7F3B823C" w14:textId="2EFA86AF"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Pr="0049025A" w:rsidRDefault="000E0EB7" w:rsidP="000E0EB7">
      <w:pPr>
        <w:spacing w:line="278" w:lineRule="auto"/>
        <w:rPr>
          <w:b/>
          <w:bCs/>
          <w:sz w:val="26"/>
          <w:szCs w:val="26"/>
        </w:rPr>
      </w:pPr>
    </w:p>
    <w:p w14:paraId="03ACACDD" w14:textId="77777777" w:rsidR="000E0EB7" w:rsidRPr="006F627D" w:rsidRDefault="000E0EB7" w:rsidP="000E0EB7">
      <w:pPr>
        <w:spacing w:line="278" w:lineRule="auto"/>
        <w:rPr>
          <w:b/>
          <w:bCs/>
        </w:rPr>
      </w:pPr>
      <w:r>
        <w:rPr>
          <w:b/>
          <w:bCs/>
        </w:rPr>
        <w:t>Considerations For Next Steps</w:t>
      </w:r>
    </w:p>
    <w:p w14:paraId="36085423" w14:textId="111309C3" w:rsidR="000E0EB7" w:rsidRDefault="004A0B2A" w:rsidP="000E0EB7">
      <w:pPr>
        <w:spacing w:line="278" w:lineRule="auto"/>
      </w:pPr>
      <w:r>
        <w:t xml:space="preserve">Access regular training and attend conferences </w:t>
      </w:r>
      <w:r w:rsidR="00597110">
        <w:t>where possible to stay up to date on changes to legislation and guidance around inclusion, diversity and belonging nationally.</w:t>
      </w:r>
    </w:p>
    <w:p w14:paraId="6287B8D7" w14:textId="36A97075" w:rsidR="00597110" w:rsidRDefault="002D50DA" w:rsidP="000E0EB7">
      <w:pPr>
        <w:spacing w:line="278" w:lineRule="auto"/>
      </w:pPr>
      <w:r>
        <w:t xml:space="preserve">Take steps to challenge views or aspects of your provision you feel are discriminatory or have the potential to alienate people as a result of their protected characteristics. </w:t>
      </w:r>
    </w:p>
    <w:p w14:paraId="789093B6" w14:textId="77777777" w:rsidR="000E0EB7" w:rsidRDefault="000E0EB7" w:rsidP="000E0EB7">
      <w:pPr>
        <w:spacing w:line="278" w:lineRule="auto"/>
      </w:pPr>
      <w:r>
        <w:br w:type="page"/>
      </w:r>
    </w:p>
    <w:p w14:paraId="5D7F9484" w14:textId="44F70DDC" w:rsidR="000E0EB7" w:rsidRPr="003C7375" w:rsidRDefault="0033072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8D060F">
        <w:rPr>
          <w:b/>
          <w:bCs/>
          <w:color w:val="404040" w:themeColor="text1" w:themeTint="BF"/>
          <w:sz w:val="28"/>
          <w:szCs w:val="28"/>
        </w:rPr>
        <w:t xml:space="preserve"> </w:t>
      </w:r>
      <w:r w:rsidR="000E0EB7" w:rsidRPr="003C7375">
        <w:rPr>
          <w:b/>
          <w:bCs/>
          <w:color w:val="404040" w:themeColor="text1" w:themeTint="BF"/>
          <w:sz w:val="28"/>
          <w:szCs w:val="28"/>
        </w:rPr>
        <w:t xml:space="preserve">Three – </w:t>
      </w:r>
      <w:r w:rsidR="008D060F">
        <w:rPr>
          <w:b/>
          <w:bCs/>
          <w:color w:val="404040" w:themeColor="text1" w:themeTint="BF"/>
          <w:sz w:val="28"/>
          <w:szCs w:val="28"/>
        </w:rPr>
        <w:t>De</w:t>
      </w:r>
      <w:r w:rsidR="00F638F5">
        <w:rPr>
          <w:b/>
          <w:bCs/>
          <w:color w:val="404040" w:themeColor="text1" w:themeTint="BF"/>
          <w:sz w:val="28"/>
          <w:szCs w:val="28"/>
        </w:rPr>
        <w:t xml:space="preserve">mographics </w:t>
      </w:r>
    </w:p>
    <w:p w14:paraId="02717F46" w14:textId="77777777" w:rsidR="000E0EB7" w:rsidRPr="0034325F" w:rsidRDefault="000E0EB7" w:rsidP="000E0EB7">
      <w:pPr>
        <w:spacing w:line="278" w:lineRule="auto"/>
        <w:rPr>
          <w:b/>
          <w:bCs/>
        </w:rPr>
      </w:pPr>
      <w:r w:rsidRPr="0034325F">
        <w:rPr>
          <w:b/>
          <w:bCs/>
        </w:rPr>
        <w:t>Why is this important?</w:t>
      </w:r>
    </w:p>
    <w:p w14:paraId="572C4272" w14:textId="0854D789" w:rsidR="000E0EB7" w:rsidRDefault="00D878B6" w:rsidP="000E0EB7">
      <w:pPr>
        <w:spacing w:line="278" w:lineRule="auto"/>
        <w:jc w:val="both"/>
      </w:pPr>
      <w:r>
        <w:t>Your provision is an extension of your community and the families that engage with it</w:t>
      </w:r>
      <w:r w:rsidR="000E0EB7">
        <w:t>.</w:t>
      </w:r>
      <w:r>
        <w:t xml:space="preserve"> Understanding the area in which you operate, the </w:t>
      </w:r>
      <w:r w:rsidR="00586D9A">
        <w:t xml:space="preserve">demographics and the challenges facing children and families in your community is key to engage on a deeper level and making a connection with families that goes beyond a service provider. </w:t>
      </w:r>
      <w:r w:rsidR="00306484">
        <w:t>Understanding your demographics is also important to understanding how, why and when to update or adapt your provision to reflect the diversity of the children and staff accessing it</w:t>
      </w:r>
      <w:r w:rsidR="002F0222">
        <w:t>.</w:t>
      </w:r>
    </w:p>
    <w:p w14:paraId="57FDFB16" w14:textId="725D0493" w:rsidR="000E0EB7" w:rsidRPr="00550749" w:rsidRDefault="00397BE1" w:rsidP="000E0EB7">
      <w:pPr>
        <w:spacing w:line="278" w:lineRule="auto"/>
        <w:jc w:val="both"/>
        <w:rPr>
          <w:b/>
          <w:bCs/>
        </w:rPr>
      </w:pPr>
      <w:r>
        <w:rPr>
          <w:noProof/>
        </w:rPr>
        <w:drawing>
          <wp:anchor distT="0" distB="0" distL="114300" distR="114300" simplePos="0" relativeHeight="251705344" behindDoc="0" locked="0" layoutInCell="1" allowOverlap="1" wp14:anchorId="46912C5C" wp14:editId="4D06AD9E">
            <wp:simplePos x="0" y="0"/>
            <wp:positionH relativeFrom="leftMargin">
              <wp:posOffset>-362585</wp:posOffset>
            </wp:positionH>
            <wp:positionV relativeFrom="paragraph">
              <wp:posOffset>328873</wp:posOffset>
            </wp:positionV>
            <wp:extent cx="1434662" cy="1328016"/>
            <wp:effectExtent l="0" t="0" r="0" b="0"/>
            <wp:wrapNone/>
            <wp:docPr id="1125617158" name="Picture 12" descr="Grou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1434662" cy="132801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320" behindDoc="0" locked="0" layoutInCell="1" allowOverlap="1" wp14:anchorId="4F87D4DE" wp14:editId="1652D8E6">
                <wp:simplePos x="0" y="0"/>
                <wp:positionH relativeFrom="margin">
                  <wp:align>right</wp:align>
                </wp:positionH>
                <wp:positionV relativeFrom="paragraph">
                  <wp:posOffset>326873</wp:posOffset>
                </wp:positionV>
                <wp:extent cx="8308340" cy="1419368"/>
                <wp:effectExtent l="0" t="0" r="0" b="9525"/>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41936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A19FB" id="Rectangle: Rounded Corners 6" o:spid="_x0000_s1026" style="position:absolute;margin-left:603pt;margin-top:25.75pt;width:654.2pt;height:111.7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NOKng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45966C82"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6368" behindDoc="0" locked="0" layoutInCell="1" allowOverlap="1" wp14:anchorId="394FBDA4" wp14:editId="28FE9B40">
                <wp:simplePos x="0" y="0"/>
                <wp:positionH relativeFrom="margin">
                  <wp:posOffset>354842</wp:posOffset>
                </wp:positionH>
                <wp:positionV relativeFrom="paragraph">
                  <wp:posOffset>81744</wp:posOffset>
                </wp:positionV>
                <wp:extent cx="4832985" cy="1282681"/>
                <wp:effectExtent l="0" t="0" r="0" b="0"/>
                <wp:wrapNone/>
                <wp:docPr id="1348098582" name="Text Box 9"/>
                <wp:cNvGraphicFramePr/>
                <a:graphic xmlns:a="http://schemas.openxmlformats.org/drawingml/2006/main">
                  <a:graphicData uri="http://schemas.microsoft.com/office/word/2010/wordprocessingShape">
                    <wps:wsp>
                      <wps:cNvSpPr txBox="1"/>
                      <wps:spPr>
                        <a:xfrm>
                          <a:off x="0" y="0"/>
                          <a:ext cx="4832985" cy="1282681"/>
                        </a:xfrm>
                        <a:prstGeom prst="rect">
                          <a:avLst/>
                        </a:prstGeom>
                        <a:noFill/>
                        <a:ln w="6350">
                          <a:noFill/>
                        </a:ln>
                      </wps:spPr>
                      <wps:txbx>
                        <w:txbxContent>
                          <w:p w14:paraId="10EC73A8" w14:textId="2E6B71E6" w:rsidR="000E0EB7" w:rsidRPr="003C7375" w:rsidRDefault="007D6E95" w:rsidP="000E0EB7">
                            <w:pPr>
                              <w:jc w:val="both"/>
                              <w:rPr>
                                <w:i/>
                                <w:iCs/>
                                <w:color w:val="FFFFFF" w:themeColor="background1"/>
                              </w:rPr>
                            </w:pPr>
                            <w:r w:rsidRPr="007D6E95">
                              <w:rPr>
                                <w:i/>
                                <w:iCs/>
                                <w:color w:val="FFFFFF" w:themeColor="background1"/>
                              </w:rPr>
                              <w:t xml:space="preserve">Perhaps most importantly, demographic data and analysis can help ensure that schools </w:t>
                            </w:r>
                            <w:r>
                              <w:rPr>
                                <w:i/>
                                <w:iCs/>
                                <w:color w:val="FFFFFF" w:themeColor="background1"/>
                              </w:rPr>
                              <w:t>…</w:t>
                            </w:r>
                            <w:r w:rsidRPr="007D6E95">
                              <w:rPr>
                                <w:i/>
                                <w:iCs/>
                                <w:color w:val="FFFFFF" w:themeColor="background1"/>
                              </w:rPr>
                              <w:t xml:space="preserve"> are meeting the needs of all students in their communities. By examining data on factors such as race, ethnicity, language proficiency, and disability status, schools </w:t>
                            </w:r>
                            <w:r w:rsidR="00397BE1">
                              <w:rPr>
                                <w:i/>
                                <w:iCs/>
                                <w:color w:val="FFFFFF" w:themeColor="background1"/>
                              </w:rPr>
                              <w:t>…</w:t>
                            </w:r>
                            <w:r w:rsidRPr="007D6E95">
                              <w:rPr>
                                <w:i/>
                                <w:iCs/>
                                <w:color w:val="FFFFFF" w:themeColor="background1"/>
                              </w:rPr>
                              <w:t xml:space="preserve"> can identify disparities in outcomes and take steps to address them.</w:t>
                            </w:r>
                          </w:p>
                          <w:p w14:paraId="5A1D9E97" w14:textId="369C8A1E" w:rsidR="000E0EB7" w:rsidRPr="003C7375" w:rsidRDefault="00FA2182" w:rsidP="000E0EB7">
                            <w:pPr>
                              <w:jc w:val="right"/>
                              <w:rPr>
                                <w:color w:val="FFFFFF" w:themeColor="background1"/>
                                <w:sz w:val="14"/>
                                <w:szCs w:val="14"/>
                              </w:rPr>
                            </w:pPr>
                            <w:r w:rsidRPr="00FA2182">
                              <w:rPr>
                                <w:color w:val="FFFFFF" w:themeColor="background1"/>
                                <w:sz w:val="18"/>
                                <w:szCs w:val="18"/>
                              </w:rPr>
                              <w:t xml:space="preserve">educationshowroom.co.uk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95pt;margin-top:6.45pt;width:380.55pt;height:10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" filled="f" stroked="f" strokeweight=".5pt">
                <v:textbox>
                  <w:txbxContent>
                    <w:p w14:paraId="10EC73A8" w14:textId="2E6B71E6" w:rsidR="000E0EB7" w:rsidRPr="003C7375" w:rsidRDefault="007D6E95" w:rsidP="000E0EB7">
                      <w:pPr>
                        <w:jc w:val="both"/>
                        <w:rPr>
                          <w:i/>
                          <w:iCs/>
                          <w:color w:val="FFFFFF" w:themeColor="background1"/>
                        </w:rPr>
                      </w:pPr>
                      <w:r w:rsidRPr="007D6E95">
                        <w:rPr>
                          <w:i/>
                          <w:iCs/>
                          <w:color w:val="FFFFFF" w:themeColor="background1"/>
                        </w:rPr>
                        <w:t xml:space="preserve">Perhaps most importantly, demographic data and analysis can help ensure that schools </w:t>
                      </w:r>
                      <w:r>
                        <w:rPr>
                          <w:i/>
                          <w:iCs/>
                          <w:color w:val="FFFFFF" w:themeColor="background1"/>
                        </w:rPr>
                        <w:t>…</w:t>
                      </w:r>
                      <w:r w:rsidRPr="007D6E95">
                        <w:rPr>
                          <w:i/>
                          <w:iCs/>
                          <w:color w:val="FFFFFF" w:themeColor="background1"/>
                        </w:rPr>
                        <w:t xml:space="preserve"> are meeting the needs of all students in their communities. By examining data on factors such as race, ethnicity, language proficiency, and disability status, schools </w:t>
                      </w:r>
                      <w:r w:rsidR="00397BE1">
                        <w:rPr>
                          <w:i/>
                          <w:iCs/>
                          <w:color w:val="FFFFFF" w:themeColor="background1"/>
                        </w:rPr>
                        <w:t>…</w:t>
                      </w:r>
                      <w:r w:rsidRPr="007D6E95">
                        <w:rPr>
                          <w:i/>
                          <w:iCs/>
                          <w:color w:val="FFFFFF" w:themeColor="background1"/>
                        </w:rPr>
                        <w:t xml:space="preserve"> can identify disparities in outcomes and take steps to address them.</w:t>
                      </w:r>
                    </w:p>
                    <w:p w14:paraId="5A1D9E97" w14:textId="369C8A1E" w:rsidR="000E0EB7" w:rsidRPr="003C7375" w:rsidRDefault="00FA2182" w:rsidP="000E0EB7">
                      <w:pPr>
                        <w:jc w:val="right"/>
                        <w:rPr>
                          <w:color w:val="FFFFFF" w:themeColor="background1"/>
                          <w:sz w:val="14"/>
                          <w:szCs w:val="14"/>
                        </w:rPr>
                      </w:pPr>
                      <w:r w:rsidRPr="00FA2182">
                        <w:rPr>
                          <w:color w:val="FFFFFF" w:themeColor="background1"/>
                          <w:sz w:val="18"/>
                          <w:szCs w:val="18"/>
                        </w:rPr>
                        <w:t xml:space="preserve">educationshowroom.co.uk </w:t>
                      </w:r>
                      <w:r w:rsidR="000E0EB7" w:rsidRPr="003C7375">
                        <w:rPr>
                          <w:color w:val="FFFFFF" w:themeColor="background1"/>
                          <w:sz w:val="18"/>
                          <w:szCs w:val="18"/>
                        </w:rPr>
                        <w:t>(2024)</w:t>
                      </w:r>
                    </w:p>
                  </w:txbxContent>
                </v:textbox>
                <w10:wrap anchorx="margin"/>
              </v:shape>
            </w:pict>
          </mc:Fallback>
        </mc:AlternateContent>
      </w:r>
    </w:p>
    <w:p w14:paraId="36CD982F" w14:textId="77777777" w:rsidR="000E0EB7" w:rsidRDefault="000E0EB7" w:rsidP="000E0EB7">
      <w:pPr>
        <w:spacing w:line="278" w:lineRule="auto"/>
        <w:rPr>
          <w:b/>
          <w:bCs/>
        </w:rPr>
      </w:pPr>
      <w:r>
        <w:rPr>
          <w:b/>
          <w:bCs/>
        </w:rPr>
        <w:t xml:space="preserve"> </w:t>
      </w:r>
    </w:p>
    <w:p w14:paraId="08541E91" w14:textId="77777777" w:rsidR="000E0EB7" w:rsidRDefault="000E0EB7" w:rsidP="000E0EB7">
      <w:pPr>
        <w:spacing w:line="278" w:lineRule="auto"/>
        <w:rPr>
          <w:b/>
          <w:bCs/>
        </w:rPr>
      </w:pPr>
    </w:p>
    <w:p w14:paraId="1E254BD6" w14:textId="77777777" w:rsidR="000E0EB7" w:rsidRDefault="000E0EB7" w:rsidP="000E0EB7">
      <w:pPr>
        <w:spacing w:line="278" w:lineRule="auto"/>
        <w:rPr>
          <w:b/>
          <w:bCs/>
        </w:rPr>
      </w:pPr>
    </w:p>
    <w:p w14:paraId="775A6C88" w14:textId="77777777" w:rsidR="00AE0E9E" w:rsidRDefault="00AE0E9E" w:rsidP="000E0EB7">
      <w:pPr>
        <w:spacing w:line="278" w:lineRule="auto"/>
        <w:rPr>
          <w:b/>
          <w:bCs/>
        </w:rPr>
      </w:pPr>
    </w:p>
    <w:p w14:paraId="17DB1C33" w14:textId="77777777" w:rsidR="000E0EB7" w:rsidRPr="00550749" w:rsidRDefault="000E0EB7" w:rsidP="000E0EB7">
      <w:pPr>
        <w:spacing w:line="278" w:lineRule="auto"/>
        <w:rPr>
          <w:b/>
          <w:bCs/>
          <w:sz w:val="2"/>
          <w:szCs w:val="2"/>
        </w:rPr>
      </w:pPr>
    </w:p>
    <w:p w14:paraId="4BD580A2" w14:textId="77777777" w:rsidR="000E0EB7" w:rsidRDefault="000E0EB7" w:rsidP="000E0EB7">
      <w:pPr>
        <w:spacing w:line="278" w:lineRule="auto"/>
        <w:rPr>
          <w:b/>
          <w:bCs/>
        </w:rPr>
      </w:pPr>
      <w:r>
        <w:rPr>
          <w:b/>
          <w:bCs/>
        </w:rPr>
        <w:t>Additional Guidance:</w:t>
      </w:r>
    </w:p>
    <w:p w14:paraId="58B491DB" w14:textId="04ED77DF" w:rsidR="000E0EB7" w:rsidRDefault="00B8721D" w:rsidP="000E0EB7">
      <w:pPr>
        <w:spacing w:line="278" w:lineRule="auto"/>
        <w:rPr>
          <w:b/>
          <w:bCs/>
        </w:rPr>
      </w:pPr>
      <w:r>
        <w:rPr>
          <w:noProof/>
        </w:rPr>
        <w:drawing>
          <wp:anchor distT="0" distB="0" distL="114300" distR="114300" simplePos="0" relativeHeight="251870208" behindDoc="0" locked="0" layoutInCell="1" allowOverlap="1" wp14:anchorId="7F58B3A0" wp14:editId="3A3E89C3">
            <wp:simplePos x="0" y="0"/>
            <wp:positionH relativeFrom="leftMargin">
              <wp:posOffset>6240780</wp:posOffset>
            </wp:positionH>
            <wp:positionV relativeFrom="paragraph">
              <wp:posOffset>166983</wp:posOffset>
            </wp:positionV>
            <wp:extent cx="1294398" cy="1198179"/>
            <wp:effectExtent l="0" t="0" r="0" b="0"/>
            <wp:wrapNone/>
            <wp:docPr id="275204024" name="Picture 12" descr="Grou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1294398" cy="1198179"/>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2032" behindDoc="0" locked="0" layoutInCell="1" allowOverlap="1" wp14:anchorId="67DF6ED7" wp14:editId="16622CDF">
                <wp:simplePos x="0" y="0"/>
                <wp:positionH relativeFrom="margin">
                  <wp:align>left</wp:align>
                </wp:positionH>
                <wp:positionV relativeFrom="paragraph">
                  <wp:posOffset>80570</wp:posOffset>
                </wp:positionV>
                <wp:extent cx="8308340" cy="1482090"/>
                <wp:effectExtent l="0" t="0" r="0" b="381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48209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8005C" id="Rectangle: Rounded Corners 6" o:spid="_x0000_s1026" style="position:absolute;margin-left:0;margin-top:6.35pt;width:654.2pt;height:116.7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07392" behindDoc="0" locked="0" layoutInCell="1" allowOverlap="1" wp14:anchorId="4514C2E6" wp14:editId="01ACAA82">
                <wp:simplePos x="0" y="0"/>
                <wp:positionH relativeFrom="margin">
                  <wp:posOffset>443753</wp:posOffset>
                </wp:positionH>
                <wp:positionV relativeFrom="paragraph">
                  <wp:posOffset>158264</wp:posOffset>
                </wp:positionV>
                <wp:extent cx="4832985" cy="1317812"/>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317812"/>
                        </a:xfrm>
                        <a:prstGeom prst="rect">
                          <a:avLst/>
                        </a:prstGeom>
                        <a:noFill/>
                        <a:ln w="6350">
                          <a:noFill/>
                        </a:ln>
                      </wps:spPr>
                      <wps:txbx>
                        <w:txbxContent>
                          <w:p w14:paraId="7A32BF87" w14:textId="77777777" w:rsidR="006D45E5" w:rsidRPr="00A97E43" w:rsidRDefault="006D45E5" w:rsidP="006D45E5">
                            <w:pPr>
                              <w:jc w:val="both"/>
                              <w:rPr>
                                <w:i/>
                                <w:iCs/>
                                <w:color w:val="FFFFFF" w:themeColor="background1"/>
                              </w:rPr>
                            </w:pPr>
                            <w:r w:rsidRPr="00A97E43">
                              <w:rPr>
                                <w:i/>
                                <w:iCs/>
                                <w:color w:val="FFFFFF" w:themeColor="background1"/>
                              </w:rPr>
                              <w:t>Schools play an integral role in every community. And since children eventually grow up to become members of those same communities, it stands to reason that communities should take an active role in ensuring schools deliver optimal learning environments to ensure happy, healthy, successful students.</w:t>
                            </w:r>
                          </w:p>
                          <w:p w14:paraId="3D0AD2F5" w14:textId="69D15437" w:rsidR="000E0EB7" w:rsidRPr="00A97E43" w:rsidRDefault="00A97E43" w:rsidP="00A97E43">
                            <w:pPr>
                              <w:jc w:val="right"/>
                              <w:rPr>
                                <w:color w:val="FFFFFF" w:themeColor="background1"/>
                                <w:sz w:val="18"/>
                                <w:szCs w:val="18"/>
                              </w:rPr>
                            </w:pPr>
                            <w:r w:rsidRPr="00A97E43">
                              <w:rPr>
                                <w:color w:val="FFFFFF" w:themeColor="background1"/>
                                <w:sz w:val="18"/>
                                <w:szCs w:val="18"/>
                              </w:rPr>
                              <w:t xml:space="preserve">How Community Involvement in Schools Will Help Students Prosper </w:t>
                            </w:r>
                            <w:r w:rsidR="000E0EB7" w:rsidRPr="00A97E43">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4.95pt;margin-top:12.45pt;width:380.55pt;height:103.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" filled="f" stroked="f" strokeweight=".5pt">
                <v:textbox>
                  <w:txbxContent>
                    <w:p w14:paraId="7A32BF87" w14:textId="77777777" w:rsidR="006D45E5" w:rsidRPr="00A97E43" w:rsidRDefault="006D45E5" w:rsidP="006D45E5">
                      <w:pPr>
                        <w:jc w:val="both"/>
                        <w:rPr>
                          <w:i/>
                          <w:iCs/>
                          <w:color w:val="FFFFFF" w:themeColor="background1"/>
                        </w:rPr>
                      </w:pPr>
                      <w:r w:rsidRPr="00A97E43">
                        <w:rPr>
                          <w:i/>
                          <w:iCs/>
                          <w:color w:val="FFFFFF" w:themeColor="background1"/>
                        </w:rPr>
                        <w:t>Schools play an integral role in every community. And since children eventually grow up to become members of those same communities, it stands to reason that communities should take an active role in ensuring schools deliver optimal learning environments to ensure happy, healthy, successful students.</w:t>
                      </w:r>
                    </w:p>
                    <w:p w14:paraId="3D0AD2F5" w14:textId="69D15437" w:rsidR="000E0EB7" w:rsidRPr="00A97E43" w:rsidRDefault="00A97E43" w:rsidP="00A97E43">
                      <w:pPr>
                        <w:jc w:val="right"/>
                        <w:rPr>
                          <w:color w:val="FFFFFF" w:themeColor="background1"/>
                          <w:sz w:val="18"/>
                          <w:szCs w:val="18"/>
                        </w:rPr>
                      </w:pPr>
                      <w:r w:rsidRPr="00A97E43">
                        <w:rPr>
                          <w:color w:val="FFFFFF" w:themeColor="background1"/>
                          <w:sz w:val="18"/>
                          <w:szCs w:val="18"/>
                        </w:rPr>
                        <w:t xml:space="preserve">How Community Involvement in Schools Will Help Students Prosper </w:t>
                      </w:r>
                      <w:r w:rsidR="000E0EB7" w:rsidRPr="00A97E43">
                        <w:rPr>
                          <w:color w:val="FFFFFF" w:themeColor="background1"/>
                          <w:sz w:val="18"/>
                          <w:szCs w:val="18"/>
                        </w:rPr>
                        <w:t>(2024)</w:t>
                      </w:r>
                    </w:p>
                  </w:txbxContent>
                </v:textbox>
                <w10:wrap anchorx="margin"/>
              </v:shape>
            </w:pict>
          </mc:Fallback>
        </mc:AlternateContent>
      </w:r>
    </w:p>
    <w:p w14:paraId="224C5195" w14:textId="77777777" w:rsidR="000E0EB7" w:rsidRDefault="000E0EB7" w:rsidP="000E0EB7">
      <w:pPr>
        <w:spacing w:line="278" w:lineRule="auto"/>
        <w:rPr>
          <w:b/>
          <w:bCs/>
        </w:rPr>
      </w:pPr>
    </w:p>
    <w:p w14:paraId="64E27E7E" w14:textId="77777777" w:rsidR="000E0EB7" w:rsidRPr="00AE0E9E" w:rsidRDefault="000E0EB7" w:rsidP="000E0EB7">
      <w:pPr>
        <w:spacing w:line="278" w:lineRule="auto"/>
        <w:rPr>
          <w:b/>
          <w:bCs/>
          <w:sz w:val="32"/>
          <w:szCs w:val="32"/>
        </w:rPr>
      </w:pPr>
    </w:p>
    <w:p w14:paraId="601B9EE8" w14:textId="77777777" w:rsidR="000E0EB7" w:rsidRDefault="000E0EB7" w:rsidP="000E0EB7">
      <w:pPr>
        <w:spacing w:line="278" w:lineRule="auto"/>
        <w:rPr>
          <w:b/>
          <w:bCs/>
        </w:rPr>
      </w:pPr>
    </w:p>
    <w:p w14:paraId="1EAC2325" w14:textId="77777777" w:rsidR="000E0EB7" w:rsidRDefault="000E0EB7" w:rsidP="000E0EB7">
      <w:pPr>
        <w:spacing w:line="278" w:lineRule="auto"/>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3D68CF65" w14:textId="2513D436" w:rsidR="000E0EB7" w:rsidRDefault="002D50DA" w:rsidP="000E0EB7">
      <w:pPr>
        <w:spacing w:line="278" w:lineRule="auto"/>
        <w:jc w:val="both"/>
      </w:pPr>
      <w:r>
        <w:t>Census data is freely available online to aid you in better understanding your local community and the children accessing your provision</w:t>
      </w:r>
      <w:r w:rsidR="000E0EB7">
        <w:t>.</w:t>
      </w:r>
    </w:p>
    <w:p w14:paraId="78E920B1" w14:textId="0812C837" w:rsidR="000E0EB7" w:rsidRDefault="002A2C5D" w:rsidP="000E0EB7">
      <w:pPr>
        <w:spacing w:line="278" w:lineRule="auto"/>
        <w:jc w:val="both"/>
      </w:pPr>
      <w:r>
        <w:t>Make connection with local community leaders and invite key stakeholders into your provision to teach understanding and make deeper connections between you, your team, your children and your community as a whole</w:t>
      </w:r>
      <w:r w:rsidR="00AE0E9E">
        <w:t>.</w:t>
      </w:r>
    </w:p>
    <w:p w14:paraId="743D18BB" w14:textId="77777777" w:rsidR="002D50DA" w:rsidRDefault="002D50DA" w:rsidP="000E0EB7">
      <w:pPr>
        <w:spacing w:line="278" w:lineRule="auto"/>
        <w:jc w:val="both"/>
      </w:pPr>
    </w:p>
    <w:p w14:paraId="573F4E71" w14:textId="77777777" w:rsidR="002D50DA" w:rsidRDefault="002D50DA" w:rsidP="000E0EB7">
      <w:pPr>
        <w:spacing w:line="278" w:lineRule="auto"/>
        <w:jc w:val="both"/>
      </w:pPr>
    </w:p>
    <w:p w14:paraId="52E920BF" w14:textId="77777777" w:rsidR="002D50DA" w:rsidRDefault="002D50DA" w:rsidP="000E0EB7">
      <w:pPr>
        <w:spacing w:line="278" w:lineRule="auto"/>
        <w:jc w:val="both"/>
      </w:pPr>
    </w:p>
    <w:p w14:paraId="367EBAFA" w14:textId="77777777" w:rsidR="002D50DA" w:rsidRDefault="002D50DA" w:rsidP="000E0EB7">
      <w:pPr>
        <w:spacing w:line="278" w:lineRule="auto"/>
        <w:jc w:val="both"/>
      </w:pPr>
    </w:p>
    <w:p w14:paraId="113F34AB" w14:textId="77777777" w:rsidR="002D50DA" w:rsidRDefault="002D50DA" w:rsidP="000E0EB7">
      <w:pPr>
        <w:spacing w:line="278" w:lineRule="auto"/>
        <w:jc w:val="both"/>
      </w:pPr>
    </w:p>
    <w:p w14:paraId="22981FB0" w14:textId="7C7EF8EE" w:rsidR="000E0EB7" w:rsidRPr="003C7375" w:rsidRDefault="0033072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sidR="00F638F5">
        <w:rPr>
          <w:b/>
          <w:bCs/>
          <w:color w:val="404040" w:themeColor="text1" w:themeTint="BF"/>
          <w:sz w:val="28"/>
          <w:szCs w:val="28"/>
        </w:rPr>
        <w:t>Protected Characteristics</w:t>
      </w:r>
    </w:p>
    <w:p w14:paraId="4104604E" w14:textId="77777777" w:rsidR="000E0EB7" w:rsidRPr="0034325F" w:rsidRDefault="000E0EB7" w:rsidP="000E0EB7">
      <w:pPr>
        <w:spacing w:line="278" w:lineRule="auto"/>
        <w:rPr>
          <w:b/>
          <w:bCs/>
        </w:rPr>
      </w:pPr>
      <w:r w:rsidRPr="0034325F">
        <w:rPr>
          <w:b/>
          <w:bCs/>
        </w:rPr>
        <w:t>Why is this important?</w:t>
      </w:r>
    </w:p>
    <w:p w14:paraId="5FEF611B" w14:textId="24947481" w:rsidR="000E0EB7" w:rsidRDefault="002F0222" w:rsidP="000E0EB7">
      <w:pPr>
        <w:spacing w:line="278" w:lineRule="auto"/>
        <w:jc w:val="both"/>
      </w:pPr>
      <w:r>
        <w:t xml:space="preserve">As outlined in the section summarising The Equality Act 2010, the protected characteristics are specific aspects of a </w:t>
      </w:r>
      <w:r w:rsidR="001F015E">
        <w:t>person’s</w:t>
      </w:r>
      <w:r>
        <w:t xml:space="preserve"> life </w:t>
      </w:r>
      <w:r w:rsidR="001F015E">
        <w:t>which are safeguarded from discrimination by law</w:t>
      </w:r>
      <w:r w:rsidR="000E0EB7">
        <w:t>.</w:t>
      </w:r>
      <w:r w:rsidR="001F015E">
        <w:t xml:space="preserve"> By building an understanding of these within your team</w:t>
      </w:r>
      <w:r w:rsidR="0063528C">
        <w:t xml:space="preserve"> and passing this knowledge on to the children in your care you are able to take conscious steps towards inclusivity and strengthen the self-worth of those</w:t>
      </w:r>
      <w:r w:rsidR="00A14920">
        <w:t xml:space="preserve"> with characteristics that are susceptible to discrimination.</w:t>
      </w:r>
      <w:r w:rsidR="00615279">
        <w:t xml:space="preserve"> </w:t>
      </w:r>
      <w:r w:rsidR="0003585E">
        <w:t xml:space="preserve">With the diverse needs of children accessing your provision, </w:t>
      </w:r>
      <w:r w:rsidR="00522F47">
        <w:t>understanding how to respectfully support their individual characteristics can remove barriers to inclusion and create a welcoming environment for all.</w:t>
      </w:r>
    </w:p>
    <w:p w14:paraId="7D6D41AA" w14:textId="77777777" w:rsidR="000E0EB7" w:rsidRPr="00550749" w:rsidRDefault="000E0EB7"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71AD31F5">
            <wp:simplePos x="0" y="0"/>
            <wp:positionH relativeFrom="page">
              <wp:align>left</wp:align>
            </wp:positionH>
            <wp:positionV relativeFrom="paragraph">
              <wp:posOffset>398780</wp:posOffset>
            </wp:positionV>
            <wp:extent cx="991297" cy="991297"/>
            <wp:effectExtent l="0" t="0" r="0" b="0"/>
            <wp:wrapNone/>
            <wp:docPr id="290215891" name="Picture 12" descr="Che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Cheers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4F602B1F">
                <wp:simplePos x="0" y="0"/>
                <wp:positionH relativeFrom="margin">
                  <wp:posOffset>-2576830</wp:posOffset>
                </wp:positionH>
                <wp:positionV relativeFrom="paragraph">
                  <wp:posOffset>323619</wp:posOffset>
                </wp:positionV>
                <wp:extent cx="8308340" cy="1101436"/>
                <wp:effectExtent l="0" t="0" r="0" b="381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AEF64" id="Rectangle: Rounded Corners 6" o:spid="_x0000_s1026" style="position:absolute;margin-left:-202.9pt;margin-top:25.5pt;width:654.2pt;height:8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7A19CED5">
                <wp:simplePos x="0" y="0"/>
                <wp:positionH relativeFrom="margin">
                  <wp:posOffset>354842</wp:posOffset>
                </wp:positionH>
                <wp:positionV relativeFrom="paragraph">
                  <wp:posOffset>61680</wp:posOffset>
                </wp:positionV>
                <wp:extent cx="4832985" cy="1146147"/>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1146147"/>
                        </a:xfrm>
                        <a:prstGeom prst="rect">
                          <a:avLst/>
                        </a:prstGeom>
                        <a:noFill/>
                        <a:ln w="6350">
                          <a:noFill/>
                        </a:ln>
                      </wps:spPr>
                      <wps:txbx>
                        <w:txbxContent>
                          <w:p w14:paraId="1F1A692C" w14:textId="77777777" w:rsidR="00BF14D3" w:rsidRDefault="00BF14D3" w:rsidP="00BF14D3">
                            <w:pPr>
                              <w:jc w:val="both"/>
                              <w:rPr>
                                <w:i/>
                                <w:iCs/>
                                <w:color w:val="FFFFFF" w:themeColor="background1"/>
                              </w:rPr>
                            </w:pPr>
                            <w:r w:rsidRPr="00BF14D3">
                              <w:rPr>
                                <w:i/>
                                <w:iCs/>
                                <w:color w:val="FFFFFF" w:themeColor="background1"/>
                              </w:rPr>
                              <w:t>Protected characteristics are specific attributes safeguarded against discrimination under the Equality Act 2010. These include age, disability, gender reassignment, marriage and civil partnership, pregnancy and maternity, race, religion or belief, sex, and sexual orientation.</w:t>
                            </w:r>
                            <w:r>
                              <w:rPr>
                                <w:i/>
                                <w:iCs/>
                                <w:color w:val="FFFFFF" w:themeColor="background1"/>
                              </w:rPr>
                              <w:t xml:space="preserve"> </w:t>
                            </w:r>
                          </w:p>
                          <w:p w14:paraId="6D6B40EB" w14:textId="38817E81" w:rsidR="000E0EB7" w:rsidRPr="003C7375" w:rsidRDefault="003911C5" w:rsidP="000E0EB7">
                            <w:pPr>
                              <w:jc w:val="right"/>
                              <w:rPr>
                                <w:color w:val="FFFFFF" w:themeColor="background1"/>
                                <w:sz w:val="14"/>
                                <w:szCs w:val="14"/>
                              </w:rPr>
                            </w:pPr>
                            <w:r>
                              <w:rPr>
                                <w:color w:val="FFFFFF" w:themeColor="background1"/>
                                <w:sz w:val="18"/>
                                <w:szCs w:val="18"/>
                              </w:rPr>
                              <w:t xml:space="preserve">Morris, A, </w:t>
                            </w:r>
                            <w:r w:rsidRPr="003911C5">
                              <w:rPr>
                                <w:color w:val="FFFFFF" w:themeColor="background1"/>
                                <w:sz w:val="18"/>
                                <w:szCs w:val="18"/>
                              </w:rPr>
                              <w:t>Protected Characteristics: A Guide for Employers</w:t>
                            </w:r>
                            <w:r>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95pt;margin-top:4.85pt;width:380.55pt;height:90.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" filled="f" stroked="f" strokeweight=".5pt">
                <v:textbox>
                  <w:txbxContent>
                    <w:p w14:paraId="1F1A692C" w14:textId="77777777" w:rsidR="00BF14D3" w:rsidRDefault="00BF14D3" w:rsidP="00BF14D3">
                      <w:pPr>
                        <w:jc w:val="both"/>
                        <w:rPr>
                          <w:i/>
                          <w:iCs/>
                          <w:color w:val="FFFFFF" w:themeColor="background1"/>
                        </w:rPr>
                      </w:pPr>
                      <w:r w:rsidRPr="00BF14D3">
                        <w:rPr>
                          <w:i/>
                          <w:iCs/>
                          <w:color w:val="FFFFFF" w:themeColor="background1"/>
                        </w:rPr>
                        <w:t>Protected characteristics are specific attributes safeguarded against discrimination under the Equality Act 2010. These include age, disability, gender reassignment, marriage and civil partnership, pregnancy and maternity, race, religion or belief, sex, and sexual orientation.</w:t>
                      </w:r>
                      <w:r>
                        <w:rPr>
                          <w:i/>
                          <w:iCs/>
                          <w:color w:val="FFFFFF" w:themeColor="background1"/>
                        </w:rPr>
                        <w:t xml:space="preserve"> </w:t>
                      </w:r>
                    </w:p>
                    <w:p w14:paraId="6D6B40EB" w14:textId="38817E81" w:rsidR="000E0EB7" w:rsidRPr="003C7375" w:rsidRDefault="003911C5" w:rsidP="000E0EB7">
                      <w:pPr>
                        <w:jc w:val="right"/>
                        <w:rPr>
                          <w:color w:val="FFFFFF" w:themeColor="background1"/>
                          <w:sz w:val="14"/>
                          <w:szCs w:val="14"/>
                        </w:rPr>
                      </w:pPr>
                      <w:r>
                        <w:rPr>
                          <w:color w:val="FFFFFF" w:themeColor="background1"/>
                          <w:sz w:val="18"/>
                          <w:szCs w:val="18"/>
                        </w:rPr>
                        <w:t xml:space="preserve">Morris, A, </w:t>
                      </w:r>
                      <w:r w:rsidRPr="003911C5">
                        <w:rPr>
                          <w:color w:val="FFFFFF" w:themeColor="background1"/>
                          <w:sz w:val="18"/>
                          <w:szCs w:val="18"/>
                        </w:rPr>
                        <w:t>Protected Characteristics: A Guide for Employers</w:t>
                      </w:r>
                      <w:r>
                        <w:rPr>
                          <w:color w:val="FFFFFF" w:themeColor="background1"/>
                          <w:sz w:val="18"/>
                          <w:szCs w:val="18"/>
                        </w:rPr>
                        <w:t xml:space="preserve"> (2024)</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Default="000E0EB7" w:rsidP="000E0EB7">
      <w:pPr>
        <w:spacing w:line="278" w:lineRule="auto"/>
        <w:rPr>
          <w:b/>
          <w:bCs/>
        </w:rPr>
      </w:pPr>
    </w:p>
    <w:p w14:paraId="690B23F3" w14:textId="77777777" w:rsidR="000E0EB7" w:rsidRPr="00550749" w:rsidRDefault="000E0EB7" w:rsidP="000E0EB7">
      <w:pPr>
        <w:spacing w:line="278" w:lineRule="auto"/>
        <w:rPr>
          <w:b/>
          <w:bCs/>
          <w:sz w:val="2"/>
          <w:szCs w:val="2"/>
        </w:rPr>
      </w:pPr>
    </w:p>
    <w:p w14:paraId="6B6F0A66" w14:textId="77777777" w:rsidR="000E0EB7" w:rsidRDefault="000E0EB7" w:rsidP="000E0EB7">
      <w:pPr>
        <w:spacing w:line="278" w:lineRule="auto"/>
        <w:rPr>
          <w:b/>
          <w:bCs/>
        </w:rPr>
      </w:pPr>
      <w:r>
        <w:rPr>
          <w:b/>
          <w:bCs/>
        </w:rPr>
        <w:t>Additional Guidance:</w:t>
      </w:r>
    </w:p>
    <w:p w14:paraId="1DEEE531" w14:textId="4EB37929" w:rsidR="000E0EB7" w:rsidRDefault="000C39CE" w:rsidP="000E0EB7">
      <w:pPr>
        <w:spacing w:line="278" w:lineRule="auto"/>
        <w:rPr>
          <w:b/>
          <w:bCs/>
        </w:rPr>
      </w:pPr>
      <w:r>
        <w:rPr>
          <w:noProof/>
        </w:rPr>
        <w:drawing>
          <wp:anchor distT="0" distB="0" distL="114300" distR="114300" simplePos="0" relativeHeight="251736064" behindDoc="0" locked="0" layoutInCell="1" allowOverlap="1" wp14:anchorId="73F8E756" wp14:editId="563C08A3">
            <wp:simplePos x="0" y="0"/>
            <wp:positionH relativeFrom="page">
              <wp:align>right</wp:align>
            </wp:positionH>
            <wp:positionV relativeFrom="paragraph">
              <wp:posOffset>51160</wp:posOffset>
            </wp:positionV>
            <wp:extent cx="1218623" cy="1218623"/>
            <wp:effectExtent l="0" t="0" r="635" b="0"/>
            <wp:wrapNone/>
            <wp:docPr id="218989918" name="Picture 12" descr="Che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89918" name="Picture 12" descr="Cheers outline"/>
                    <pic:cNvPicPr/>
                  </pic:nvPicPr>
                  <pic:blipFill>
                    <a:blip r:embed="rId22">
                      <a:extLst>
                        <a:ext uri="{96DAC541-7B7A-43D3-8B79-37D633B846F1}">
                          <asvg:svgBlip xmlns:asvg="http://schemas.microsoft.com/office/drawing/2016/SVG/main" r:embed="rId23"/>
                        </a:ext>
                      </a:extLst>
                    </a:blip>
                    <a:stretch>
                      <a:fillRect/>
                    </a:stretch>
                  </pic:blipFill>
                  <pic:spPr>
                    <a:xfrm flipH="1">
                      <a:off x="0" y="0"/>
                      <a:ext cx="1218623" cy="121862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73F38B62" wp14:editId="384F4602">
                <wp:simplePos x="0" y="0"/>
                <wp:positionH relativeFrom="margin">
                  <wp:align>left</wp:align>
                </wp:positionH>
                <wp:positionV relativeFrom="paragraph">
                  <wp:posOffset>140335</wp:posOffset>
                </wp:positionV>
                <wp:extent cx="8308340" cy="1023582"/>
                <wp:effectExtent l="0" t="0" r="0" b="5715"/>
                <wp:wrapNone/>
                <wp:docPr id="718052982" name="Rectangle: Rounded Corners 6"/>
                <wp:cNvGraphicFramePr/>
                <a:graphic xmlns:a="http://schemas.openxmlformats.org/drawingml/2006/main">
                  <a:graphicData uri="http://schemas.microsoft.com/office/word/2010/wordprocessingShape">
                    <wps:wsp>
                      <wps:cNvSpPr/>
                      <wps:spPr>
                        <a:xfrm>
                          <a:off x="0" y="0"/>
                          <a:ext cx="8308340" cy="102358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AD802" id="Rectangle: Rounded Corners 6" o:spid="_x0000_s1026" style="position:absolute;margin-left:0;margin-top:11.05pt;width:654.2pt;height:80.6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zIjng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12512" behindDoc="0" locked="0" layoutInCell="1" allowOverlap="1" wp14:anchorId="1CF7476A" wp14:editId="557B7D61">
                <wp:simplePos x="0" y="0"/>
                <wp:positionH relativeFrom="margin">
                  <wp:align>center</wp:align>
                </wp:positionH>
                <wp:positionV relativeFrom="paragraph">
                  <wp:posOffset>245514</wp:posOffset>
                </wp:positionV>
                <wp:extent cx="4832985" cy="1059873"/>
                <wp:effectExtent l="0" t="0" r="0" b="6985"/>
                <wp:wrapNone/>
                <wp:docPr id="848730660"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6A6667D" w14:textId="4E622297" w:rsidR="000E0EB7" w:rsidRPr="000C39CE" w:rsidRDefault="00187F09" w:rsidP="000E0EB7">
                            <w:pPr>
                              <w:jc w:val="both"/>
                              <w:rPr>
                                <w:color w:val="FFFFFF" w:themeColor="background1"/>
                              </w:rPr>
                            </w:pPr>
                            <w:r w:rsidRPr="000C39CE">
                              <w:rPr>
                                <w:i/>
                                <w:iCs/>
                                <w:color w:val="FFFFFF" w:themeColor="background1"/>
                              </w:rPr>
                              <w:t>Inspectors will gather evidence on how schools promote equality and pupils’ understanding of the protected characteristics</w:t>
                            </w:r>
                            <w:proofErr w:type="gramStart"/>
                            <w:r w:rsidRPr="000C39CE">
                              <w:rPr>
                                <w:i/>
                                <w:iCs/>
                                <w:color w:val="FFFFFF" w:themeColor="background1"/>
                              </w:rPr>
                              <w:t>. </w:t>
                            </w:r>
                            <w:r w:rsidR="000E0EB7" w:rsidRPr="000C39CE">
                              <w:rPr>
                                <w:color w:val="FFFFFF" w:themeColor="background1"/>
                              </w:rPr>
                              <w:t>.</w:t>
                            </w:r>
                            <w:proofErr w:type="gramEnd"/>
                          </w:p>
                          <w:p w14:paraId="48ADEC13" w14:textId="631BC08F" w:rsidR="000C39CE" w:rsidRPr="000C39CE" w:rsidRDefault="000C39CE" w:rsidP="000C39CE">
                            <w:pPr>
                              <w:jc w:val="right"/>
                              <w:rPr>
                                <w:color w:val="FFFFFF" w:themeColor="background1"/>
                                <w:sz w:val="18"/>
                                <w:szCs w:val="18"/>
                              </w:rPr>
                            </w:pPr>
                            <w:r w:rsidRPr="000C39CE">
                              <w:rPr>
                                <w:color w:val="FFFFFF" w:themeColor="background1"/>
                                <w:sz w:val="18"/>
                                <w:szCs w:val="18"/>
                              </w:rPr>
                              <w:t>Ofsted, Inspecting teaching of the protected characteristics in schools (2023)</w:t>
                            </w:r>
                          </w:p>
                          <w:p w14:paraId="78B6B1A2" w14:textId="58802F92" w:rsidR="000E0EB7" w:rsidRPr="000C39CE" w:rsidRDefault="000E0EB7" w:rsidP="000C39CE">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7476A" id="_x0000_s1040" type="#_x0000_t202" style="position:absolute;margin-left:0;margin-top:19.35pt;width:380.55pt;height:83.4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grHg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" filled="f" stroked="f" strokeweight=".5pt">
                <v:textbox>
                  <w:txbxContent>
                    <w:p w14:paraId="46A6667D" w14:textId="4E622297" w:rsidR="000E0EB7" w:rsidRPr="000C39CE" w:rsidRDefault="00187F09" w:rsidP="000E0EB7">
                      <w:pPr>
                        <w:jc w:val="both"/>
                        <w:rPr>
                          <w:color w:val="FFFFFF" w:themeColor="background1"/>
                        </w:rPr>
                      </w:pPr>
                      <w:r w:rsidRPr="000C39CE">
                        <w:rPr>
                          <w:i/>
                          <w:iCs/>
                          <w:color w:val="FFFFFF" w:themeColor="background1"/>
                        </w:rPr>
                        <w:t>Inspectors will gather evidence on how schools promote equality and pupils’ understanding of the protected characteristics</w:t>
                      </w:r>
                      <w:proofErr w:type="gramStart"/>
                      <w:r w:rsidRPr="000C39CE">
                        <w:rPr>
                          <w:i/>
                          <w:iCs/>
                          <w:color w:val="FFFFFF" w:themeColor="background1"/>
                        </w:rPr>
                        <w:t>. </w:t>
                      </w:r>
                      <w:r w:rsidR="000E0EB7" w:rsidRPr="000C39CE">
                        <w:rPr>
                          <w:color w:val="FFFFFF" w:themeColor="background1"/>
                        </w:rPr>
                        <w:t>.</w:t>
                      </w:r>
                      <w:proofErr w:type="gramEnd"/>
                    </w:p>
                    <w:p w14:paraId="48ADEC13" w14:textId="631BC08F" w:rsidR="000C39CE" w:rsidRPr="000C39CE" w:rsidRDefault="000C39CE" w:rsidP="000C39CE">
                      <w:pPr>
                        <w:jc w:val="right"/>
                        <w:rPr>
                          <w:color w:val="FFFFFF" w:themeColor="background1"/>
                          <w:sz w:val="18"/>
                          <w:szCs w:val="18"/>
                        </w:rPr>
                      </w:pPr>
                      <w:r w:rsidRPr="000C39CE">
                        <w:rPr>
                          <w:color w:val="FFFFFF" w:themeColor="background1"/>
                          <w:sz w:val="18"/>
                          <w:szCs w:val="18"/>
                        </w:rPr>
                        <w:t>Ofsted, Inspecting teaching of the protected characteristics in schools (2023)</w:t>
                      </w:r>
                    </w:p>
                    <w:p w14:paraId="78B6B1A2" w14:textId="58802F92" w:rsidR="000E0EB7" w:rsidRPr="000C39CE" w:rsidRDefault="000E0EB7" w:rsidP="000C39CE">
                      <w:pPr>
                        <w:jc w:val="right"/>
                        <w:rPr>
                          <w:color w:val="FFFFFF" w:themeColor="background1"/>
                          <w:sz w:val="14"/>
                          <w:szCs w:val="14"/>
                        </w:rPr>
                      </w:pPr>
                    </w:p>
                  </w:txbxContent>
                </v:textbox>
                <w10:wrap anchorx="margin"/>
              </v:shape>
            </w:pict>
          </mc:Fallback>
        </mc:AlternateContent>
      </w:r>
    </w:p>
    <w:p w14:paraId="70DB3F45" w14:textId="77777777" w:rsidR="000E0EB7" w:rsidRDefault="000E0EB7" w:rsidP="000E0EB7">
      <w:pPr>
        <w:spacing w:line="278" w:lineRule="auto"/>
        <w:rPr>
          <w:b/>
          <w:bCs/>
        </w:rPr>
      </w:pPr>
    </w:p>
    <w:p w14:paraId="26173C4B" w14:textId="77777777" w:rsidR="000E0EB7" w:rsidRDefault="000E0EB7" w:rsidP="000E0EB7">
      <w:pPr>
        <w:spacing w:line="278" w:lineRule="auto"/>
        <w:rPr>
          <w:b/>
          <w:bCs/>
        </w:rPr>
      </w:pPr>
    </w:p>
    <w:p w14:paraId="580428D6" w14:textId="77777777" w:rsidR="000E0EB7" w:rsidRPr="000C39CE" w:rsidRDefault="000E0EB7" w:rsidP="000E0EB7">
      <w:pPr>
        <w:spacing w:line="278" w:lineRule="auto"/>
        <w:rPr>
          <w:sz w:val="18"/>
          <w:szCs w:val="18"/>
        </w:rPr>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40BEF7F3" w14:textId="33A1380C" w:rsidR="000E0EB7" w:rsidRDefault="00AE0E9E" w:rsidP="000E0EB7">
      <w:pPr>
        <w:spacing w:line="278" w:lineRule="auto"/>
        <w:jc w:val="both"/>
        <w:rPr>
          <w:sz w:val="21"/>
          <w:szCs w:val="21"/>
        </w:rPr>
      </w:pPr>
      <w:r>
        <w:rPr>
          <w:sz w:val="21"/>
          <w:szCs w:val="21"/>
        </w:rPr>
        <w:t>Incorporat</w:t>
      </w:r>
      <w:r w:rsidR="007C7596">
        <w:rPr>
          <w:sz w:val="21"/>
          <w:szCs w:val="21"/>
        </w:rPr>
        <w:t>ing training around inclusion, diversity and belonging as well as the Equality Act 2010 into your supervision, appraisal and CPD model will naturally lead to a better understanding of the protected characteristics</w:t>
      </w:r>
      <w:r w:rsidR="000E0EB7">
        <w:rPr>
          <w:sz w:val="21"/>
          <w:szCs w:val="21"/>
        </w:rPr>
        <w:t>.</w:t>
      </w:r>
    </w:p>
    <w:p w14:paraId="7359BA50" w14:textId="09919D5D" w:rsidR="007C7596" w:rsidRDefault="007C7596" w:rsidP="000E0EB7">
      <w:pPr>
        <w:spacing w:line="278" w:lineRule="auto"/>
        <w:jc w:val="both"/>
        <w:rPr>
          <w:sz w:val="21"/>
          <w:szCs w:val="21"/>
        </w:rPr>
      </w:pPr>
      <w:r>
        <w:rPr>
          <w:sz w:val="21"/>
          <w:szCs w:val="21"/>
        </w:rPr>
        <w:t xml:space="preserve">Don’t be afraid to challenge views or structures within your organisation that </w:t>
      </w:r>
      <w:r w:rsidR="00CD6B9E">
        <w:rPr>
          <w:sz w:val="21"/>
          <w:szCs w:val="21"/>
        </w:rPr>
        <w:t>have the potential to alienate or discriminate against people as a result of their protected characteristics.</w:t>
      </w:r>
    </w:p>
    <w:p w14:paraId="0EBC0D62" w14:textId="77777777" w:rsidR="00CD6B9E" w:rsidRDefault="00CD6B9E" w:rsidP="000E0EB7">
      <w:pPr>
        <w:spacing w:line="278" w:lineRule="auto"/>
        <w:jc w:val="both"/>
        <w:rPr>
          <w:sz w:val="21"/>
          <w:szCs w:val="21"/>
        </w:rPr>
      </w:pPr>
    </w:p>
    <w:p w14:paraId="1EA4F07F" w14:textId="77777777" w:rsidR="00CD6B9E" w:rsidRDefault="00CD6B9E" w:rsidP="000E0EB7">
      <w:pPr>
        <w:spacing w:line="278" w:lineRule="auto"/>
        <w:jc w:val="both"/>
        <w:rPr>
          <w:sz w:val="21"/>
          <w:szCs w:val="21"/>
        </w:rPr>
      </w:pPr>
    </w:p>
    <w:p w14:paraId="12AA3A5A" w14:textId="77777777" w:rsidR="00CD6B9E" w:rsidRDefault="00CD6B9E" w:rsidP="000E0EB7">
      <w:pPr>
        <w:spacing w:line="278" w:lineRule="auto"/>
        <w:jc w:val="both"/>
        <w:rPr>
          <w:sz w:val="21"/>
          <w:szCs w:val="21"/>
        </w:rPr>
      </w:pPr>
    </w:p>
    <w:p w14:paraId="793AF094" w14:textId="77777777" w:rsidR="000E0EB7" w:rsidRDefault="000E0EB7"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6F85C2A3" w14:textId="77777777" w:rsidR="000E0EB7" w:rsidRDefault="000E0EB7" w:rsidP="000E0EB7">
      <w:pPr>
        <w:spacing w:line="278" w:lineRule="auto"/>
        <w:jc w:val="both"/>
        <w:rPr>
          <w:sz w:val="21"/>
          <w:szCs w:val="21"/>
        </w:rPr>
      </w:pPr>
    </w:p>
    <w:p w14:paraId="5521A722" w14:textId="77777777" w:rsidR="000C39CE" w:rsidRPr="000C38F1" w:rsidRDefault="000C39CE" w:rsidP="000E0EB7">
      <w:pPr>
        <w:spacing w:line="278" w:lineRule="auto"/>
        <w:jc w:val="both"/>
        <w:rPr>
          <w:sz w:val="21"/>
          <w:szCs w:val="21"/>
        </w:rPr>
      </w:pPr>
    </w:p>
    <w:p w14:paraId="7988DFD9" w14:textId="613866E6" w:rsidR="000E0EB7" w:rsidRPr="003C7375" w:rsidRDefault="00330723"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sidR="006B31A8">
        <w:rPr>
          <w:b/>
          <w:bCs/>
          <w:color w:val="404040" w:themeColor="text1" w:themeTint="BF"/>
          <w:sz w:val="28"/>
          <w:szCs w:val="28"/>
        </w:rPr>
        <w:t>Reasonable Adjustments</w:t>
      </w:r>
    </w:p>
    <w:p w14:paraId="130072C2" w14:textId="77777777" w:rsidR="000E0EB7" w:rsidRPr="0034325F" w:rsidRDefault="000E0EB7" w:rsidP="000E0EB7">
      <w:pPr>
        <w:spacing w:line="278" w:lineRule="auto"/>
        <w:rPr>
          <w:b/>
          <w:bCs/>
        </w:rPr>
      </w:pPr>
      <w:r w:rsidRPr="0034325F">
        <w:rPr>
          <w:b/>
          <w:bCs/>
        </w:rPr>
        <w:t>Why is this important?</w:t>
      </w:r>
    </w:p>
    <w:p w14:paraId="133F37BF" w14:textId="4CD4A64C" w:rsidR="000E0EB7" w:rsidRDefault="00EE56C5" w:rsidP="000E0EB7">
      <w:pPr>
        <w:spacing w:line="278" w:lineRule="auto"/>
        <w:jc w:val="both"/>
      </w:pPr>
      <w:r>
        <w:t xml:space="preserve">Your provision will naturally reflect the </w:t>
      </w:r>
      <w:r w:rsidR="008448FB">
        <w:t>changes in cohorts of children accessing it over time</w:t>
      </w:r>
      <w:r w:rsidR="000E0EB7">
        <w:t>.</w:t>
      </w:r>
      <w:r w:rsidR="008448FB">
        <w:t xml:space="preserve"> It may change to </w:t>
      </w:r>
      <w:r w:rsidR="00827C30">
        <w:t>adapt to a change in seasons or routines. To support the protected characteristics of children and team members accessing the provision it may be necessary to adapt your provision to make inclusivity and accessibility possible.</w:t>
      </w:r>
      <w:r w:rsidR="00512422">
        <w:t xml:space="preserve"> Reasonable adjustments are exactly as stated, slight tweaks to </w:t>
      </w:r>
      <w:r w:rsidR="008B635E">
        <w:t>routines, teaching techniques, access points and resources that can make a huge difference for some children.</w:t>
      </w:r>
    </w:p>
    <w:p w14:paraId="7B4A67DC" w14:textId="5938B479" w:rsidR="000E0EB7" w:rsidRPr="00550749" w:rsidRDefault="00B8721D"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34D5E0E2">
            <wp:simplePos x="0" y="0"/>
            <wp:positionH relativeFrom="page">
              <wp:posOffset>110359</wp:posOffset>
            </wp:positionH>
            <wp:positionV relativeFrom="paragraph">
              <wp:posOffset>361643</wp:posOffset>
            </wp:positionV>
            <wp:extent cx="966355" cy="966355"/>
            <wp:effectExtent l="0" t="0" r="0" b="0"/>
            <wp:wrapNone/>
            <wp:docPr id="272463333" name="Picture 12" descr="Person in wheelchai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Person in wheelchai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966355" cy="96635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13536" behindDoc="0" locked="0" layoutInCell="1" allowOverlap="1" wp14:anchorId="0709BD60" wp14:editId="1D97883C">
                <wp:simplePos x="0" y="0"/>
                <wp:positionH relativeFrom="margin">
                  <wp:posOffset>-2576830</wp:posOffset>
                </wp:positionH>
                <wp:positionV relativeFrom="paragraph">
                  <wp:posOffset>323619</wp:posOffset>
                </wp:positionV>
                <wp:extent cx="8308340" cy="1101436"/>
                <wp:effectExtent l="0" t="0" r="0" b="381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42288" id="Rectangle: Rounded Corners 6" o:spid="_x0000_s1026" style="position:absolute;margin-left:-202.9pt;margin-top:25.5pt;width:654.2pt;height:86.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707F5C14" w14:textId="0169F716"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5584" behindDoc="0" locked="0" layoutInCell="1" allowOverlap="1" wp14:anchorId="327ADBD8" wp14:editId="2E50BB65">
                <wp:simplePos x="0" y="0"/>
                <wp:positionH relativeFrom="margin">
                  <wp:posOffset>353060</wp:posOffset>
                </wp:positionH>
                <wp:positionV relativeFrom="paragraph">
                  <wp:posOffset>139469</wp:posOffset>
                </wp:positionV>
                <wp:extent cx="4832985" cy="914400"/>
                <wp:effectExtent l="0" t="0" r="0" b="0"/>
                <wp:wrapNone/>
                <wp:docPr id="1253303524"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3C98718" w14:textId="23C7BC3B" w:rsidR="000E0EB7" w:rsidRPr="00477813" w:rsidRDefault="00AA15CC" w:rsidP="000E0EB7">
                            <w:pPr>
                              <w:jc w:val="both"/>
                              <w:rPr>
                                <w:i/>
                                <w:iCs/>
                                <w:color w:val="FFFFFF" w:themeColor="background1"/>
                                <w:sz w:val="12"/>
                                <w:szCs w:val="12"/>
                              </w:rPr>
                            </w:pPr>
                            <w:r w:rsidRPr="00477813">
                              <w:rPr>
                                <w:i/>
                                <w:iCs/>
                                <w:color w:val="FFFFFF" w:themeColor="background1"/>
                              </w:rPr>
                              <w:t>Reasonable adjustments are changes that organisations and people providing services must make if someone’s physical or mental disability puts them at a disadvantage compared with others who aren’t disabled</w:t>
                            </w:r>
                            <w:r w:rsidR="000E0EB7" w:rsidRPr="00477813">
                              <w:rPr>
                                <w:i/>
                                <w:iCs/>
                                <w:color w:val="FFFFFF" w:themeColor="background1"/>
                              </w:rPr>
                              <w:t>.</w:t>
                            </w:r>
                          </w:p>
                          <w:p w14:paraId="35506548" w14:textId="7442E80D" w:rsidR="000E0EB7" w:rsidRPr="00477813" w:rsidRDefault="00477813" w:rsidP="000E0EB7">
                            <w:pPr>
                              <w:jc w:val="right"/>
                              <w:rPr>
                                <w:color w:val="FFFFFF" w:themeColor="background1"/>
                                <w:sz w:val="14"/>
                                <w:szCs w:val="14"/>
                              </w:rPr>
                            </w:pPr>
                            <w:r w:rsidRPr="00477813">
                              <w:rPr>
                                <w:color w:val="FFFFFF" w:themeColor="background1"/>
                                <w:sz w:val="16"/>
                                <w:szCs w:val="16"/>
                              </w:rPr>
                              <w:t xml:space="preserve">DfE, </w:t>
                            </w:r>
                            <w:proofErr w:type="gramStart"/>
                            <w:r w:rsidRPr="00477813">
                              <w:rPr>
                                <w:color w:val="FFFFFF" w:themeColor="background1"/>
                                <w:sz w:val="16"/>
                                <w:szCs w:val="16"/>
                              </w:rPr>
                              <w:t>What</w:t>
                            </w:r>
                            <w:proofErr w:type="gramEnd"/>
                            <w:r w:rsidRPr="00477813">
                              <w:rPr>
                                <w:color w:val="FFFFFF" w:themeColor="background1"/>
                                <w:sz w:val="16"/>
                                <w:szCs w:val="16"/>
                              </w:rPr>
                              <w:t xml:space="preserve"> are reasonable adjustments and how do they help disabled pupils at school?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1" type="#_x0000_t202" style="position:absolute;left:0;text-align:left;margin-left:27.8pt;margin-top:11pt;width:380.55pt;height:1in;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eTNXhsCAAA0BAAADgAAAAAAAAAAAAAAAAAuAgAAZHJzL2Uyb0RvYy54bWxQSwEC&#10;LQAUAAYACAAAACEAjtMOmOAAAAAJAQAADwAAAAAAAAAAAAAAAAB1BAAAZHJzL2Rvd25yZXYueG1s&#10;UEsFBgAAAAAEAAQA8wAAAIIFAAAAAA==&#10;" filled="f" stroked="f" strokeweight=".5pt">
                <v:textbox>
                  <w:txbxContent>
                    <w:p w14:paraId="13C98718" w14:textId="23C7BC3B" w:rsidR="000E0EB7" w:rsidRPr="00477813" w:rsidRDefault="00AA15CC" w:rsidP="000E0EB7">
                      <w:pPr>
                        <w:jc w:val="both"/>
                        <w:rPr>
                          <w:i/>
                          <w:iCs/>
                          <w:color w:val="FFFFFF" w:themeColor="background1"/>
                          <w:sz w:val="12"/>
                          <w:szCs w:val="12"/>
                        </w:rPr>
                      </w:pPr>
                      <w:r w:rsidRPr="00477813">
                        <w:rPr>
                          <w:i/>
                          <w:iCs/>
                          <w:color w:val="FFFFFF" w:themeColor="background1"/>
                        </w:rPr>
                        <w:t>Reasonable adjustments are changes that organisations and people providing services must make if someone’s physical or mental disability puts them at a disadvantage compared with others who aren’t disabled</w:t>
                      </w:r>
                      <w:r w:rsidR="000E0EB7" w:rsidRPr="00477813">
                        <w:rPr>
                          <w:i/>
                          <w:iCs/>
                          <w:color w:val="FFFFFF" w:themeColor="background1"/>
                        </w:rPr>
                        <w:t>.</w:t>
                      </w:r>
                    </w:p>
                    <w:p w14:paraId="35506548" w14:textId="7442E80D" w:rsidR="000E0EB7" w:rsidRPr="00477813" w:rsidRDefault="00477813" w:rsidP="000E0EB7">
                      <w:pPr>
                        <w:jc w:val="right"/>
                        <w:rPr>
                          <w:color w:val="FFFFFF" w:themeColor="background1"/>
                          <w:sz w:val="14"/>
                          <w:szCs w:val="14"/>
                        </w:rPr>
                      </w:pPr>
                      <w:r w:rsidRPr="00477813">
                        <w:rPr>
                          <w:color w:val="FFFFFF" w:themeColor="background1"/>
                          <w:sz w:val="16"/>
                          <w:szCs w:val="16"/>
                        </w:rPr>
                        <w:t xml:space="preserve">DfE, </w:t>
                      </w:r>
                      <w:proofErr w:type="gramStart"/>
                      <w:r w:rsidRPr="00477813">
                        <w:rPr>
                          <w:color w:val="FFFFFF" w:themeColor="background1"/>
                          <w:sz w:val="16"/>
                          <w:szCs w:val="16"/>
                        </w:rPr>
                        <w:t>What</w:t>
                      </w:r>
                      <w:proofErr w:type="gramEnd"/>
                      <w:r w:rsidRPr="00477813">
                        <w:rPr>
                          <w:color w:val="FFFFFF" w:themeColor="background1"/>
                          <w:sz w:val="16"/>
                          <w:szCs w:val="16"/>
                        </w:rPr>
                        <w:t xml:space="preserve"> are reasonable adjustments and how do they help disabled pupils at school? (2023)</w:t>
                      </w:r>
                    </w:p>
                  </w:txbxContent>
                </v:textbox>
                <w10:wrap anchorx="margin"/>
              </v:shape>
            </w:pict>
          </mc:Fallback>
        </mc:AlternateContent>
      </w: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405EF656" w:rsidR="000E0EB7" w:rsidRDefault="000E0EB7" w:rsidP="000E0EB7">
      <w:pPr>
        <w:spacing w:line="278" w:lineRule="auto"/>
        <w:rPr>
          <w:b/>
          <w:bCs/>
        </w:rPr>
      </w:pPr>
      <w:r>
        <w:rPr>
          <w:b/>
          <w:bCs/>
        </w:rPr>
        <w:t>Additional Guidance:</w:t>
      </w:r>
    </w:p>
    <w:p w14:paraId="45D921FF" w14:textId="57B6173C" w:rsidR="000E0EB7" w:rsidRDefault="00910AE6" w:rsidP="000E0EB7">
      <w:pPr>
        <w:spacing w:line="278" w:lineRule="auto"/>
        <w:rPr>
          <w:b/>
          <w:bCs/>
        </w:rPr>
      </w:pPr>
      <w:r>
        <w:rPr>
          <w:noProof/>
        </w:rPr>
        <mc:AlternateContent>
          <mc:Choice Requires="wps">
            <w:drawing>
              <wp:anchor distT="0" distB="0" distL="114300" distR="114300" simplePos="0" relativeHeight="251716608" behindDoc="0" locked="0" layoutInCell="1" allowOverlap="1" wp14:anchorId="472E07E7" wp14:editId="6F3508C4">
                <wp:simplePos x="0" y="0"/>
                <wp:positionH relativeFrom="margin">
                  <wp:align>left</wp:align>
                </wp:positionH>
                <wp:positionV relativeFrom="paragraph">
                  <wp:posOffset>72652</wp:posOffset>
                </wp:positionV>
                <wp:extent cx="8308340" cy="1433015"/>
                <wp:effectExtent l="0" t="0" r="0" b="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43301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DD37" id="Rectangle: Rounded Corners 6" o:spid="_x0000_s1026" style="position:absolute;margin-left:0;margin-top:5.7pt;width:654.2pt;height:112.8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WC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7632" behindDoc="0" locked="0" layoutInCell="1" allowOverlap="1" wp14:anchorId="1FB0EF05" wp14:editId="0F05CDC4">
                <wp:simplePos x="0" y="0"/>
                <wp:positionH relativeFrom="margin">
                  <wp:posOffset>436728</wp:posOffset>
                </wp:positionH>
                <wp:positionV relativeFrom="paragraph">
                  <wp:posOffset>241148</wp:posOffset>
                </wp:positionV>
                <wp:extent cx="4832985" cy="1132765"/>
                <wp:effectExtent l="0" t="0" r="0" b="0"/>
                <wp:wrapNone/>
                <wp:docPr id="819493042" name="Text Box 9"/>
                <wp:cNvGraphicFramePr/>
                <a:graphic xmlns:a="http://schemas.openxmlformats.org/drawingml/2006/main">
                  <a:graphicData uri="http://schemas.microsoft.com/office/word/2010/wordprocessingShape">
                    <wps:wsp>
                      <wps:cNvSpPr txBox="1"/>
                      <wps:spPr>
                        <a:xfrm>
                          <a:off x="0" y="0"/>
                          <a:ext cx="4832985" cy="1132765"/>
                        </a:xfrm>
                        <a:prstGeom prst="rect">
                          <a:avLst/>
                        </a:prstGeom>
                        <a:noFill/>
                        <a:ln w="6350">
                          <a:noFill/>
                        </a:ln>
                      </wps:spPr>
                      <wps:txbx>
                        <w:txbxContent>
                          <w:p w14:paraId="064CB095" w14:textId="7449FB7E" w:rsidR="000E0EB7" w:rsidRPr="003C7375" w:rsidRDefault="00105E57" w:rsidP="00105E57">
                            <w:pPr>
                              <w:jc w:val="both"/>
                              <w:rPr>
                                <w:color w:val="FFFFFF" w:themeColor="background1"/>
                              </w:rPr>
                            </w:pPr>
                            <w:r w:rsidRPr="00105E57">
                              <w:rPr>
                                <w:color w:val="FFFFFF" w:themeColor="background1"/>
                              </w:rPr>
                              <w:t xml:space="preserve">Under the Equality Act 2010 education settings like schools are required to make ‘reasonable </w:t>
                            </w:r>
                            <w:proofErr w:type="gramStart"/>
                            <w:r w:rsidRPr="00105E57">
                              <w:rPr>
                                <w:color w:val="FFFFFF" w:themeColor="background1"/>
                              </w:rPr>
                              <w:t>adjustments’</w:t>
                            </w:r>
                            <w:proofErr w:type="gramEnd"/>
                            <w:r w:rsidRPr="00105E57">
                              <w:rPr>
                                <w:color w:val="FFFFFF" w:themeColor="background1"/>
                              </w:rPr>
                              <w:t>. This is so that all pupils can join in with all the activities and services provided. It is also to help all pupils to have as much chance as others at being happy and successful in education.</w:t>
                            </w:r>
                          </w:p>
                          <w:p w14:paraId="471EE5B2" w14:textId="023F1672" w:rsidR="000E0EB7" w:rsidRPr="003C7375" w:rsidRDefault="00EE3CBA" w:rsidP="000E0EB7">
                            <w:pPr>
                              <w:jc w:val="right"/>
                              <w:rPr>
                                <w:color w:val="FFFFFF" w:themeColor="background1"/>
                                <w:sz w:val="14"/>
                                <w:szCs w:val="14"/>
                              </w:rPr>
                            </w:pPr>
                            <w:proofErr w:type="spellStart"/>
                            <w:r>
                              <w:rPr>
                                <w:color w:val="FFFFFF" w:themeColor="background1"/>
                                <w:sz w:val="18"/>
                                <w:szCs w:val="18"/>
                              </w:rPr>
                              <w:t>Barnardos</w:t>
                            </w:r>
                            <w:proofErr w:type="spellEnd"/>
                            <w:r>
                              <w:rPr>
                                <w:color w:val="FFFFFF" w:themeColor="background1"/>
                                <w:sz w:val="18"/>
                                <w:szCs w:val="18"/>
                              </w:rPr>
                              <w:t xml:space="preserve">, Adjustments </w:t>
                            </w:r>
                            <w:proofErr w:type="gramStart"/>
                            <w:r>
                              <w:rPr>
                                <w:color w:val="FFFFFF" w:themeColor="background1"/>
                                <w:sz w:val="18"/>
                                <w:szCs w:val="18"/>
                              </w:rPr>
                              <w:t>In</w:t>
                            </w:r>
                            <w:proofErr w:type="gramEnd"/>
                            <w:r>
                              <w:rPr>
                                <w:color w:val="FFFFFF" w:themeColor="background1"/>
                                <w:sz w:val="18"/>
                                <w:szCs w:val="18"/>
                              </w:rPr>
                              <w:t xml:space="preserve"> Education</w:t>
                            </w:r>
                            <w:r w:rsidR="000E0EB7" w:rsidRPr="003C7375">
                              <w:rPr>
                                <w:color w:val="FFFFFF" w:themeColor="background1"/>
                                <w:sz w:val="18"/>
                                <w:szCs w:val="18"/>
                              </w:rPr>
                              <w:t xml:space="preserve"> (202</w:t>
                            </w:r>
                            <w:r w:rsidR="00910AE6">
                              <w:rPr>
                                <w:color w:val="FFFFFF" w:themeColor="background1"/>
                                <w:sz w:val="18"/>
                                <w:szCs w:val="18"/>
                              </w:rPr>
                              <w:t>1</w:t>
                            </w:r>
                            <w:r w:rsidR="000E0EB7" w:rsidRPr="003C7375">
                              <w:rPr>
                                <w:color w:val="FFFFFF" w:themeColor="background1"/>
                                <w:sz w:val="18"/>
                                <w:szCs w:val="18"/>
                              </w:rPr>
                              <w:t>)</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2" type="#_x0000_t202" style="position:absolute;margin-left:34.4pt;margin-top:19pt;width:380.55pt;height:89.2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" filled="f" stroked="f" strokeweight=".5pt">
                <v:textbox>
                  <w:txbxContent>
                    <w:p w14:paraId="064CB095" w14:textId="7449FB7E" w:rsidR="000E0EB7" w:rsidRPr="003C7375" w:rsidRDefault="00105E57" w:rsidP="00105E57">
                      <w:pPr>
                        <w:jc w:val="both"/>
                        <w:rPr>
                          <w:color w:val="FFFFFF" w:themeColor="background1"/>
                        </w:rPr>
                      </w:pPr>
                      <w:r w:rsidRPr="00105E57">
                        <w:rPr>
                          <w:color w:val="FFFFFF" w:themeColor="background1"/>
                        </w:rPr>
                        <w:t xml:space="preserve">Under the Equality Act 2010 education settings like schools are required to make ‘reasonable </w:t>
                      </w:r>
                      <w:proofErr w:type="gramStart"/>
                      <w:r w:rsidRPr="00105E57">
                        <w:rPr>
                          <w:color w:val="FFFFFF" w:themeColor="background1"/>
                        </w:rPr>
                        <w:t>adjustments’</w:t>
                      </w:r>
                      <w:proofErr w:type="gramEnd"/>
                      <w:r w:rsidRPr="00105E57">
                        <w:rPr>
                          <w:color w:val="FFFFFF" w:themeColor="background1"/>
                        </w:rPr>
                        <w:t>. This is so that all pupils can join in with all the activities and services provided. It is also to help all pupils to have as much chance as others at being happy and successful in education.</w:t>
                      </w:r>
                    </w:p>
                    <w:p w14:paraId="471EE5B2" w14:textId="023F1672" w:rsidR="000E0EB7" w:rsidRPr="003C7375" w:rsidRDefault="00EE3CBA" w:rsidP="000E0EB7">
                      <w:pPr>
                        <w:jc w:val="right"/>
                        <w:rPr>
                          <w:color w:val="FFFFFF" w:themeColor="background1"/>
                          <w:sz w:val="14"/>
                          <w:szCs w:val="14"/>
                        </w:rPr>
                      </w:pPr>
                      <w:proofErr w:type="spellStart"/>
                      <w:r>
                        <w:rPr>
                          <w:color w:val="FFFFFF" w:themeColor="background1"/>
                          <w:sz w:val="18"/>
                          <w:szCs w:val="18"/>
                        </w:rPr>
                        <w:t>Barnardos</w:t>
                      </w:r>
                      <w:proofErr w:type="spellEnd"/>
                      <w:r>
                        <w:rPr>
                          <w:color w:val="FFFFFF" w:themeColor="background1"/>
                          <w:sz w:val="18"/>
                          <w:szCs w:val="18"/>
                        </w:rPr>
                        <w:t xml:space="preserve">, Adjustments </w:t>
                      </w:r>
                      <w:proofErr w:type="gramStart"/>
                      <w:r>
                        <w:rPr>
                          <w:color w:val="FFFFFF" w:themeColor="background1"/>
                          <w:sz w:val="18"/>
                          <w:szCs w:val="18"/>
                        </w:rPr>
                        <w:t>In</w:t>
                      </w:r>
                      <w:proofErr w:type="gramEnd"/>
                      <w:r>
                        <w:rPr>
                          <w:color w:val="FFFFFF" w:themeColor="background1"/>
                          <w:sz w:val="18"/>
                          <w:szCs w:val="18"/>
                        </w:rPr>
                        <w:t xml:space="preserve"> Education</w:t>
                      </w:r>
                      <w:r w:rsidR="000E0EB7" w:rsidRPr="003C7375">
                        <w:rPr>
                          <w:color w:val="FFFFFF" w:themeColor="background1"/>
                          <w:sz w:val="18"/>
                          <w:szCs w:val="18"/>
                        </w:rPr>
                        <w:t xml:space="preserve"> (202</w:t>
                      </w:r>
                      <w:r w:rsidR="00910AE6">
                        <w:rPr>
                          <w:color w:val="FFFFFF" w:themeColor="background1"/>
                          <w:sz w:val="18"/>
                          <w:szCs w:val="18"/>
                        </w:rPr>
                        <w:t>1</w:t>
                      </w:r>
                      <w:r w:rsidR="000E0EB7" w:rsidRPr="003C7375">
                        <w:rPr>
                          <w:color w:val="FFFFFF" w:themeColor="background1"/>
                          <w:sz w:val="18"/>
                          <w:szCs w:val="18"/>
                        </w:rPr>
                        <w:t>)</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r w:rsidR="00B8721D">
        <w:rPr>
          <w:noProof/>
        </w:rPr>
        <w:drawing>
          <wp:anchor distT="0" distB="0" distL="114300" distR="114300" simplePos="0" relativeHeight="251872256" behindDoc="0" locked="0" layoutInCell="1" allowOverlap="1" wp14:anchorId="470F8B7E" wp14:editId="28EB07D0">
            <wp:simplePos x="0" y="0"/>
            <wp:positionH relativeFrom="page">
              <wp:posOffset>6231255</wp:posOffset>
            </wp:positionH>
            <wp:positionV relativeFrom="paragraph">
              <wp:posOffset>214083</wp:posOffset>
            </wp:positionV>
            <wp:extent cx="1229710" cy="1229710"/>
            <wp:effectExtent l="0" t="0" r="0" b="0"/>
            <wp:wrapNone/>
            <wp:docPr id="1798326466" name="Picture 12" descr="Person in wheelchai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Person in wheelchair outline"/>
                    <pic:cNvPicPr/>
                  </pic:nvPicPr>
                  <pic:blipFill>
                    <a:blip r:embed="rId24">
                      <a:extLst>
                        <a:ext uri="{96DAC541-7B7A-43D3-8B79-37D633B846F1}">
                          <asvg:svgBlip xmlns:asvg="http://schemas.microsoft.com/office/drawing/2016/SVG/main" r:embed="rId25"/>
                        </a:ext>
                      </a:extLst>
                    </a:blip>
                    <a:stretch>
                      <a:fillRect/>
                    </a:stretch>
                  </pic:blipFill>
                  <pic:spPr>
                    <a:xfrm flipH="1">
                      <a:off x="0" y="0"/>
                      <a:ext cx="1229710" cy="1229710"/>
                    </a:xfrm>
                    <a:prstGeom prst="rect">
                      <a:avLst/>
                    </a:prstGeom>
                  </pic:spPr>
                </pic:pic>
              </a:graphicData>
            </a:graphic>
            <wp14:sizeRelH relativeFrom="margin">
              <wp14:pctWidth>0</wp14:pctWidth>
            </wp14:sizeRelH>
            <wp14:sizeRelV relativeFrom="margin">
              <wp14:pctHeight>0</wp14:pctHeight>
            </wp14:sizeRelV>
          </wp:anchor>
        </w:drawing>
      </w:r>
    </w:p>
    <w:p w14:paraId="35FA1D36" w14:textId="77777777" w:rsidR="000E0EB7" w:rsidRDefault="000E0EB7" w:rsidP="000E0EB7">
      <w:pPr>
        <w:spacing w:line="278" w:lineRule="auto"/>
        <w:rPr>
          <w:b/>
          <w:bCs/>
        </w:rPr>
      </w:pPr>
    </w:p>
    <w:p w14:paraId="573F77D5" w14:textId="77777777" w:rsidR="000E0EB7" w:rsidRDefault="000E0EB7" w:rsidP="000E0EB7">
      <w:pPr>
        <w:spacing w:line="278" w:lineRule="auto"/>
        <w:rPr>
          <w:b/>
          <w:bCs/>
        </w:rPr>
      </w:pPr>
    </w:p>
    <w:p w14:paraId="38E510B4" w14:textId="77777777" w:rsidR="000E0EB7" w:rsidRDefault="000E0EB7" w:rsidP="000E0EB7">
      <w:pPr>
        <w:spacing w:line="278" w:lineRule="auto"/>
        <w:rPr>
          <w:b/>
          <w:bCs/>
        </w:rPr>
      </w:pPr>
    </w:p>
    <w:p w14:paraId="46BE9990" w14:textId="77777777" w:rsidR="000E0EB7" w:rsidRDefault="000E0EB7" w:rsidP="000E0EB7">
      <w:pPr>
        <w:spacing w:line="278" w:lineRule="auto"/>
      </w:pPr>
    </w:p>
    <w:p w14:paraId="191610CB" w14:textId="77777777" w:rsidR="000E0EB7" w:rsidRPr="008E1AF0" w:rsidRDefault="000E0EB7" w:rsidP="000E0EB7">
      <w:pPr>
        <w:spacing w:line="278" w:lineRule="auto"/>
        <w:rPr>
          <w:sz w:val="2"/>
          <w:szCs w:val="2"/>
        </w:rPr>
      </w:pPr>
    </w:p>
    <w:p w14:paraId="7E8EE94D" w14:textId="77777777" w:rsidR="000E0EB7" w:rsidRPr="007853F4" w:rsidRDefault="000E0EB7" w:rsidP="000E0EB7">
      <w:pPr>
        <w:spacing w:line="278" w:lineRule="auto"/>
        <w:rPr>
          <w:b/>
          <w:bCs/>
          <w:sz w:val="6"/>
          <w:szCs w:val="6"/>
        </w:rPr>
      </w:pPr>
    </w:p>
    <w:p w14:paraId="7E0F0612" w14:textId="77777777" w:rsidR="000E0EB7" w:rsidRPr="006F627D" w:rsidRDefault="000E0EB7" w:rsidP="000E0EB7">
      <w:pPr>
        <w:spacing w:line="278" w:lineRule="auto"/>
        <w:rPr>
          <w:b/>
          <w:bCs/>
        </w:rPr>
      </w:pPr>
      <w:r>
        <w:rPr>
          <w:b/>
          <w:bCs/>
        </w:rPr>
        <w:t>Considerations For Next Steps</w:t>
      </w:r>
    </w:p>
    <w:p w14:paraId="5B7BFCDC" w14:textId="77777777" w:rsidR="00ED3A91" w:rsidRDefault="00ED3A91" w:rsidP="00ED3A91">
      <w:pPr>
        <w:spacing w:line="278" w:lineRule="auto"/>
        <w:jc w:val="both"/>
      </w:pPr>
      <w:r>
        <w:t>Where necessary make temporary or long term alterations to the provision to ensure that all children are able to access the provision equally.</w:t>
      </w:r>
    </w:p>
    <w:p w14:paraId="3EA075E3" w14:textId="77777777" w:rsidR="00ED3A91" w:rsidRDefault="00ED3A91" w:rsidP="00ED3A91">
      <w:pPr>
        <w:spacing w:line="278" w:lineRule="auto"/>
        <w:jc w:val="both"/>
      </w:pPr>
      <w:r>
        <w:t>Regularly reflect and audit your provision to identify potential barriers to accessibility.</w:t>
      </w:r>
    </w:p>
    <w:p w14:paraId="2CD769DF" w14:textId="77777777" w:rsidR="00ED3A91" w:rsidRDefault="00ED3A91" w:rsidP="00ED3A91">
      <w:pPr>
        <w:spacing w:line="278" w:lineRule="auto"/>
        <w:jc w:val="both"/>
      </w:pPr>
      <w:r>
        <w:t>Adjust the layout of your provision to suit the changing needs of children accessing it.</w:t>
      </w:r>
    </w:p>
    <w:p w14:paraId="5F0552C5" w14:textId="77777777" w:rsidR="00ED3A91" w:rsidRDefault="00ED3A91" w:rsidP="00ED3A91">
      <w:pPr>
        <w:spacing w:line="278" w:lineRule="auto"/>
        <w:jc w:val="both"/>
      </w:pPr>
      <w:r>
        <w:t xml:space="preserve">Provide visual </w:t>
      </w:r>
      <w:proofErr w:type="gramStart"/>
      <w:r>
        <w:t>time tables</w:t>
      </w:r>
      <w:proofErr w:type="gramEnd"/>
      <w:r>
        <w:t xml:space="preserve"> or cues throughout the provision to aid those with auditory impairments.</w:t>
      </w:r>
    </w:p>
    <w:p w14:paraId="6A4549B2" w14:textId="77777777" w:rsidR="00ED3A91" w:rsidRDefault="00ED3A91" w:rsidP="00ED3A91">
      <w:pPr>
        <w:spacing w:line="278" w:lineRule="auto"/>
        <w:jc w:val="both"/>
      </w:pPr>
      <w:r>
        <w:t>Consider the physical capabilities of your children in the planning process of new activities, resources or space design.</w:t>
      </w:r>
    </w:p>
    <w:p w14:paraId="2168E95C" w14:textId="35997721" w:rsidR="000E0EB7" w:rsidRPr="000C38F1" w:rsidRDefault="000E0EB7" w:rsidP="000E0EB7">
      <w:pPr>
        <w:spacing w:line="278" w:lineRule="auto"/>
        <w:jc w:val="both"/>
        <w:rPr>
          <w:sz w:val="21"/>
          <w:szCs w:val="21"/>
        </w:rPr>
      </w:pPr>
      <w:r w:rsidRPr="000C38F1">
        <w:rPr>
          <w:sz w:val="21"/>
          <w:szCs w:val="21"/>
        </w:rPr>
        <w:t>.</w:t>
      </w:r>
    </w:p>
    <w:p w14:paraId="1A3ACDD3" w14:textId="77777777" w:rsidR="00EE56C5" w:rsidRDefault="00EE56C5" w:rsidP="003C7375">
      <w:pPr>
        <w:spacing w:line="278" w:lineRule="auto"/>
        <w:rPr>
          <w:b/>
          <w:bCs/>
          <w:color w:val="404040" w:themeColor="text1" w:themeTint="BF"/>
          <w:sz w:val="28"/>
          <w:szCs w:val="28"/>
        </w:rPr>
      </w:pPr>
    </w:p>
    <w:p w14:paraId="50CD3BF9" w14:textId="4CBF6C4C" w:rsidR="000E0EB7" w:rsidRPr="003C7375" w:rsidRDefault="00330723"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sidR="006B31A8">
        <w:rPr>
          <w:b/>
          <w:bCs/>
          <w:color w:val="404040" w:themeColor="text1" w:themeTint="BF"/>
          <w:sz w:val="28"/>
          <w:szCs w:val="28"/>
        </w:rPr>
        <w:t>Equity vs Equality</w:t>
      </w:r>
    </w:p>
    <w:p w14:paraId="6C829938" w14:textId="77777777" w:rsidR="000E0EB7" w:rsidRPr="0034325F" w:rsidRDefault="000E0EB7" w:rsidP="000E0EB7">
      <w:pPr>
        <w:spacing w:line="278" w:lineRule="auto"/>
        <w:rPr>
          <w:b/>
          <w:bCs/>
        </w:rPr>
      </w:pPr>
      <w:r w:rsidRPr="0034325F">
        <w:rPr>
          <w:b/>
          <w:bCs/>
        </w:rPr>
        <w:t>Why is this important?</w:t>
      </w:r>
    </w:p>
    <w:p w14:paraId="693CEA69" w14:textId="565F6D86" w:rsidR="000E0EB7" w:rsidRDefault="00F46C4D" w:rsidP="000E0EB7">
      <w:pPr>
        <w:spacing w:line="278" w:lineRule="auto"/>
        <w:jc w:val="both"/>
      </w:pPr>
      <w:r>
        <w:t xml:space="preserve">Developing an awareness of the different between equity and equality is key to understand the different needs and adaptations needed within a provision to ensure all children have the opportunity to achieve </w:t>
      </w:r>
      <w:r w:rsidR="00EF14C6">
        <w:t>equal opportunities</w:t>
      </w:r>
      <w:r w:rsidR="000E0EB7">
        <w:t>.</w:t>
      </w:r>
      <w:r w:rsidR="00EF14C6">
        <w:t xml:space="preserve"> While historically education has focused on the principle of equality, or all children treated the same, modern literature and legislation is highlighting the importance </w:t>
      </w:r>
      <w:r w:rsidR="00A54861">
        <w:t xml:space="preserve">equity, or the personalised adjustments </w:t>
      </w:r>
      <w:r w:rsidR="0083508C">
        <w:t xml:space="preserve">adults can make to ensure all children have the same </w:t>
      </w:r>
      <w:r w:rsidR="009D4E0C">
        <w:t>opportunities</w:t>
      </w:r>
      <w:r w:rsidR="0083508C">
        <w:t xml:space="preserve"> to access and achieve in education.</w:t>
      </w:r>
    </w:p>
    <w:p w14:paraId="60F99BBA" w14:textId="7D28558A" w:rsidR="000E0EB7" w:rsidRPr="00550749" w:rsidRDefault="00A9371E" w:rsidP="000E0EB7">
      <w:pPr>
        <w:spacing w:line="278" w:lineRule="auto"/>
        <w:jc w:val="both"/>
        <w:rPr>
          <w:b/>
          <w:bCs/>
        </w:rPr>
      </w:pPr>
      <w:r>
        <w:rPr>
          <w:noProof/>
        </w:rPr>
        <mc:AlternateContent>
          <mc:Choice Requires="wps">
            <w:drawing>
              <wp:anchor distT="0" distB="0" distL="114300" distR="114300" simplePos="0" relativeHeight="251873280" behindDoc="0" locked="0" layoutInCell="1" allowOverlap="1" wp14:anchorId="28754F9D" wp14:editId="7AD8B3B7">
                <wp:simplePos x="0" y="0"/>
                <wp:positionH relativeFrom="leftMargin">
                  <wp:posOffset>245660</wp:posOffset>
                </wp:positionH>
                <wp:positionV relativeFrom="paragraph">
                  <wp:posOffset>408760</wp:posOffset>
                </wp:positionV>
                <wp:extent cx="914400" cy="1541808"/>
                <wp:effectExtent l="0" t="0" r="0" b="1270"/>
                <wp:wrapNone/>
                <wp:docPr id="1692332146" name="Text Box 1"/>
                <wp:cNvGraphicFramePr/>
                <a:graphic xmlns:a="http://schemas.openxmlformats.org/drawingml/2006/main">
                  <a:graphicData uri="http://schemas.microsoft.com/office/word/2010/wordprocessingShape">
                    <wps:wsp>
                      <wps:cNvSpPr txBox="1"/>
                      <wps:spPr>
                        <a:xfrm>
                          <a:off x="0" y="0"/>
                          <a:ext cx="914400" cy="1541808"/>
                        </a:xfrm>
                        <a:prstGeom prst="rect">
                          <a:avLst/>
                        </a:prstGeom>
                        <a:noFill/>
                        <a:ln w="6350">
                          <a:noFill/>
                        </a:ln>
                      </wps:spPr>
                      <wps:txbx>
                        <w:txbxContent>
                          <w:p w14:paraId="143AEE3D" w14:textId="189FDE8F" w:rsidR="00B8721D" w:rsidRPr="00A9371E" w:rsidRDefault="00DC7FA5">
                            <w:pPr>
                              <w:rPr>
                                <w:b/>
                                <w:bCs/>
                                <w:color w:val="FFFFFF" w:themeColor="background1"/>
                                <w:sz w:val="182"/>
                                <w:szCs w:val="182"/>
                              </w:rPr>
                            </w:pPr>
                            <w:r w:rsidRPr="00A9371E">
                              <w:rPr>
                                <w:b/>
                                <w:bCs/>
                                <w:color w:val="FFFFFF" w:themeColor="background1"/>
                                <w:sz w:val="182"/>
                                <w:szCs w:val="18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54F9D" id="_x0000_s1043" type="#_x0000_t202" style="position:absolute;left:0;text-align:left;margin-left:19.35pt;margin-top:32.2pt;width:1in;height:121.4pt;z-index:251873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" filled="f" stroked="f" strokeweight=".5pt">
                <v:textbox>
                  <w:txbxContent>
                    <w:p w14:paraId="143AEE3D" w14:textId="189FDE8F" w:rsidR="00B8721D" w:rsidRPr="00A9371E" w:rsidRDefault="00DC7FA5">
                      <w:pPr>
                        <w:rPr>
                          <w:b/>
                          <w:bCs/>
                          <w:color w:val="FFFFFF" w:themeColor="background1"/>
                          <w:sz w:val="182"/>
                          <w:szCs w:val="182"/>
                        </w:rPr>
                      </w:pPr>
                      <w:r w:rsidRPr="00A9371E">
                        <w:rPr>
                          <w:b/>
                          <w:bCs/>
                          <w:color w:val="FFFFFF" w:themeColor="background1"/>
                          <w:sz w:val="182"/>
                          <w:szCs w:val="182"/>
                        </w:rPr>
                        <w:t>=</w:t>
                      </w:r>
                    </w:p>
                  </w:txbxContent>
                </v:textbox>
                <w10:wrap anchorx="margin"/>
              </v:shape>
            </w:pict>
          </mc:Fallback>
        </mc:AlternateContent>
      </w:r>
      <w:r>
        <w:rPr>
          <w:noProof/>
        </w:rPr>
        <mc:AlternateContent>
          <mc:Choice Requires="wps">
            <w:drawing>
              <wp:anchor distT="0" distB="0" distL="114300" distR="114300" simplePos="0" relativeHeight="251718656" behindDoc="0" locked="0" layoutInCell="1" allowOverlap="1" wp14:anchorId="46A3CCD2" wp14:editId="225FA1CA">
                <wp:simplePos x="0" y="0"/>
                <wp:positionH relativeFrom="margin">
                  <wp:align>right</wp:align>
                </wp:positionH>
                <wp:positionV relativeFrom="paragraph">
                  <wp:posOffset>326873</wp:posOffset>
                </wp:positionV>
                <wp:extent cx="8308340" cy="1746914"/>
                <wp:effectExtent l="0" t="0" r="0" b="5715"/>
                <wp:wrapNone/>
                <wp:docPr id="932719664" name="Rectangle: Rounded Corners 6"/>
                <wp:cNvGraphicFramePr/>
                <a:graphic xmlns:a="http://schemas.openxmlformats.org/drawingml/2006/main">
                  <a:graphicData uri="http://schemas.microsoft.com/office/word/2010/wordprocessingShape">
                    <wps:wsp>
                      <wps:cNvSpPr/>
                      <wps:spPr>
                        <a:xfrm>
                          <a:off x="0" y="0"/>
                          <a:ext cx="8308340" cy="174691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C3852" id="Rectangle: Rounded Corners 6" o:spid="_x0000_s1026" style="position:absolute;margin-left:603pt;margin-top:25.75pt;width:654.2pt;height:137.5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b59nQ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" fillcolor="#404040 [2429]" stroked="f" strokeweight="1pt">
                <v:fill opacity="58853f"/>
                <w10:wrap anchorx="margin"/>
              </v:rect>
            </w:pict>
          </mc:Fallback>
        </mc:AlternateContent>
      </w:r>
      <w:r w:rsidR="000E0EB7">
        <w:rPr>
          <w:b/>
          <w:bCs/>
        </w:rPr>
        <w:t>The Guidance:</w:t>
      </w:r>
    </w:p>
    <w:p w14:paraId="62D829C0" w14:textId="306711F3" w:rsidR="000E0EB7" w:rsidRPr="0031118A" w:rsidRDefault="00A9371E" w:rsidP="000E0EB7">
      <w:pPr>
        <w:spacing w:line="278" w:lineRule="auto"/>
        <w:jc w:val="both"/>
        <w:rPr>
          <w:b/>
          <w:bCs/>
        </w:rPr>
      </w:pPr>
      <w:r>
        <w:rPr>
          <w:noProof/>
        </w:rPr>
        <mc:AlternateContent>
          <mc:Choice Requires="wps">
            <w:drawing>
              <wp:anchor distT="0" distB="0" distL="114300" distR="114300" simplePos="0" relativeHeight="251720704" behindDoc="0" locked="0" layoutInCell="1" allowOverlap="1" wp14:anchorId="29351B24" wp14:editId="64F66055">
                <wp:simplePos x="0" y="0"/>
                <wp:positionH relativeFrom="margin">
                  <wp:posOffset>450376</wp:posOffset>
                </wp:positionH>
                <wp:positionV relativeFrom="paragraph">
                  <wp:posOffset>27153</wp:posOffset>
                </wp:positionV>
                <wp:extent cx="4832985" cy="1746876"/>
                <wp:effectExtent l="0" t="0" r="0" b="6350"/>
                <wp:wrapNone/>
                <wp:docPr id="1325655520" name="Text Box 9"/>
                <wp:cNvGraphicFramePr/>
                <a:graphic xmlns:a="http://schemas.openxmlformats.org/drawingml/2006/main">
                  <a:graphicData uri="http://schemas.microsoft.com/office/word/2010/wordprocessingShape">
                    <wps:wsp>
                      <wps:cNvSpPr txBox="1"/>
                      <wps:spPr>
                        <a:xfrm>
                          <a:off x="0" y="0"/>
                          <a:ext cx="4832985" cy="1746876"/>
                        </a:xfrm>
                        <a:prstGeom prst="rect">
                          <a:avLst/>
                        </a:prstGeom>
                        <a:noFill/>
                        <a:ln w="6350">
                          <a:noFill/>
                        </a:ln>
                      </wps:spPr>
                      <wps:txbx>
                        <w:txbxContent>
                          <w:p w14:paraId="78B41BE8" w14:textId="77777777" w:rsidR="00A9371E" w:rsidRPr="00D743DD" w:rsidRDefault="00A9371E" w:rsidP="00A9371E">
                            <w:pPr>
                              <w:jc w:val="both"/>
                              <w:rPr>
                                <w:i/>
                                <w:iCs/>
                                <w:color w:val="FFFFFF" w:themeColor="background1"/>
                              </w:rPr>
                            </w:pPr>
                            <w:r w:rsidRPr="00D743DD">
                              <w:rPr>
                                <w:i/>
                                <w:iCs/>
                                <w:color w:val="FFFFFF" w:themeColor="background1"/>
                              </w:rPr>
                              <w:t>While the terms equity and equality may sound similar, the implementation of one versus the other can lead to dramatically different outcomes for marginalized people.</w:t>
                            </w:r>
                          </w:p>
                          <w:p w14:paraId="062EC179" w14:textId="725A6B47" w:rsidR="000E0EB7" w:rsidRPr="00D743DD" w:rsidRDefault="00A9371E" w:rsidP="00A9371E">
                            <w:pPr>
                              <w:jc w:val="both"/>
                              <w:rPr>
                                <w:i/>
                                <w:iCs/>
                                <w:color w:val="FFFFFF" w:themeColor="background1"/>
                                <w:sz w:val="12"/>
                                <w:szCs w:val="12"/>
                              </w:rPr>
                            </w:pPr>
                            <w:r w:rsidRPr="00D743DD">
                              <w:rPr>
                                <w:i/>
                                <w:iCs/>
                                <w:color w:val="FFFFFF" w:themeColor="background1"/>
                              </w:rPr>
                              <w:t xml:space="preserve">Equality means each individual or group of people is given the same resources or opportunities. Equity recognizes that each person has different circumstances and allocates the exact resources and opportunities needed to reach an equal </w:t>
                            </w:r>
                            <w:proofErr w:type="gramStart"/>
                            <w:r w:rsidRPr="00D743DD">
                              <w:rPr>
                                <w:i/>
                                <w:iCs/>
                                <w:color w:val="FFFFFF" w:themeColor="background1"/>
                              </w:rPr>
                              <w:t xml:space="preserve">outcome.  </w:t>
                            </w:r>
                            <w:r w:rsidR="000E0EB7" w:rsidRPr="00D743DD">
                              <w:rPr>
                                <w:i/>
                                <w:iCs/>
                                <w:color w:val="FFFFFF" w:themeColor="background1"/>
                              </w:rPr>
                              <w:t>.</w:t>
                            </w:r>
                            <w:proofErr w:type="gramEnd"/>
                          </w:p>
                          <w:p w14:paraId="4AC0E180" w14:textId="346EA432" w:rsidR="000E0EB7" w:rsidRPr="00D743DD" w:rsidRDefault="00D743DD" w:rsidP="000E0EB7">
                            <w:pPr>
                              <w:jc w:val="right"/>
                              <w:rPr>
                                <w:color w:val="FFFFFF" w:themeColor="background1"/>
                                <w:sz w:val="14"/>
                                <w:szCs w:val="14"/>
                              </w:rPr>
                            </w:pPr>
                            <w:r w:rsidRPr="00D743DD">
                              <w:rPr>
                                <w:color w:val="FFFFFF" w:themeColor="background1"/>
                                <w:sz w:val="18"/>
                                <w:szCs w:val="18"/>
                              </w:rPr>
                              <w:t xml:space="preserve">Equity vs. Equality: What’s the Difference? </w:t>
                            </w:r>
                            <w:r w:rsidR="000E0EB7" w:rsidRPr="00D743DD">
                              <w:rPr>
                                <w:color w:val="FFFFFF" w:themeColor="background1"/>
                                <w:sz w:val="18"/>
                                <w:szCs w:val="18"/>
                              </w:rPr>
                              <w:t>(202</w:t>
                            </w:r>
                            <w:r w:rsidRPr="00D743DD">
                              <w:rPr>
                                <w:color w:val="FFFFFF" w:themeColor="background1"/>
                                <w:sz w:val="18"/>
                                <w:szCs w:val="18"/>
                              </w:rPr>
                              <w:t>0</w:t>
                            </w:r>
                            <w:r w:rsidR="000E0EB7" w:rsidRPr="00D743DD">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4" type="#_x0000_t202" style="position:absolute;left:0;text-align:left;margin-left:35.45pt;margin-top:2.15pt;width:380.55pt;height:137.5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" filled="f" stroked="f" strokeweight=".5pt">
                <v:textbox>
                  <w:txbxContent>
                    <w:p w14:paraId="78B41BE8" w14:textId="77777777" w:rsidR="00A9371E" w:rsidRPr="00D743DD" w:rsidRDefault="00A9371E" w:rsidP="00A9371E">
                      <w:pPr>
                        <w:jc w:val="both"/>
                        <w:rPr>
                          <w:i/>
                          <w:iCs/>
                          <w:color w:val="FFFFFF" w:themeColor="background1"/>
                        </w:rPr>
                      </w:pPr>
                      <w:r w:rsidRPr="00D743DD">
                        <w:rPr>
                          <w:i/>
                          <w:iCs/>
                          <w:color w:val="FFFFFF" w:themeColor="background1"/>
                        </w:rPr>
                        <w:t>While the terms equity and equality may sound similar, the implementation of one versus the other can lead to dramatically different outcomes for marginalized people.</w:t>
                      </w:r>
                    </w:p>
                    <w:p w14:paraId="062EC179" w14:textId="725A6B47" w:rsidR="000E0EB7" w:rsidRPr="00D743DD" w:rsidRDefault="00A9371E" w:rsidP="00A9371E">
                      <w:pPr>
                        <w:jc w:val="both"/>
                        <w:rPr>
                          <w:i/>
                          <w:iCs/>
                          <w:color w:val="FFFFFF" w:themeColor="background1"/>
                          <w:sz w:val="12"/>
                          <w:szCs w:val="12"/>
                        </w:rPr>
                      </w:pPr>
                      <w:r w:rsidRPr="00D743DD">
                        <w:rPr>
                          <w:i/>
                          <w:iCs/>
                          <w:color w:val="FFFFFF" w:themeColor="background1"/>
                        </w:rPr>
                        <w:t xml:space="preserve">Equality means each individual or group of people is given the same resources or opportunities. Equity recognizes that each person has different circumstances and allocates the exact resources and opportunities needed to reach an equal </w:t>
                      </w:r>
                      <w:proofErr w:type="gramStart"/>
                      <w:r w:rsidRPr="00D743DD">
                        <w:rPr>
                          <w:i/>
                          <w:iCs/>
                          <w:color w:val="FFFFFF" w:themeColor="background1"/>
                        </w:rPr>
                        <w:t xml:space="preserve">outcome.  </w:t>
                      </w:r>
                      <w:r w:rsidR="000E0EB7" w:rsidRPr="00D743DD">
                        <w:rPr>
                          <w:i/>
                          <w:iCs/>
                          <w:color w:val="FFFFFF" w:themeColor="background1"/>
                        </w:rPr>
                        <w:t>.</w:t>
                      </w:r>
                      <w:proofErr w:type="gramEnd"/>
                    </w:p>
                    <w:p w14:paraId="4AC0E180" w14:textId="346EA432" w:rsidR="000E0EB7" w:rsidRPr="00D743DD" w:rsidRDefault="00D743DD" w:rsidP="000E0EB7">
                      <w:pPr>
                        <w:jc w:val="right"/>
                        <w:rPr>
                          <w:color w:val="FFFFFF" w:themeColor="background1"/>
                          <w:sz w:val="14"/>
                          <w:szCs w:val="14"/>
                        </w:rPr>
                      </w:pPr>
                      <w:r w:rsidRPr="00D743DD">
                        <w:rPr>
                          <w:color w:val="FFFFFF" w:themeColor="background1"/>
                          <w:sz w:val="18"/>
                          <w:szCs w:val="18"/>
                        </w:rPr>
                        <w:t xml:space="preserve">Equity vs. Equality: What’s the Difference? </w:t>
                      </w:r>
                      <w:r w:rsidR="000E0EB7" w:rsidRPr="00D743DD">
                        <w:rPr>
                          <w:color w:val="FFFFFF" w:themeColor="background1"/>
                          <w:sz w:val="18"/>
                          <w:szCs w:val="18"/>
                        </w:rPr>
                        <w:t>(202</w:t>
                      </w:r>
                      <w:r w:rsidRPr="00D743DD">
                        <w:rPr>
                          <w:color w:val="FFFFFF" w:themeColor="background1"/>
                          <w:sz w:val="18"/>
                          <w:szCs w:val="18"/>
                        </w:rPr>
                        <w:t>0</w:t>
                      </w:r>
                      <w:r w:rsidR="000E0EB7" w:rsidRPr="00D743DD">
                        <w:rPr>
                          <w:color w:val="FFFFFF" w:themeColor="background1"/>
                          <w:sz w:val="18"/>
                          <w:szCs w:val="18"/>
                        </w:rPr>
                        <w:t>)</w:t>
                      </w:r>
                    </w:p>
                  </w:txbxContent>
                </v:textbox>
                <w10:wrap anchorx="margin"/>
              </v:shape>
            </w:pict>
          </mc:Fallback>
        </mc:AlternateContent>
      </w:r>
    </w:p>
    <w:p w14:paraId="19C69C45" w14:textId="2DC419CC" w:rsidR="000E0EB7" w:rsidRDefault="000E0EB7" w:rsidP="000E0EB7">
      <w:pPr>
        <w:spacing w:line="278" w:lineRule="auto"/>
        <w:rPr>
          <w:b/>
          <w:bCs/>
        </w:rPr>
      </w:pPr>
      <w:r>
        <w:rPr>
          <w:b/>
          <w:bCs/>
        </w:rPr>
        <w:t xml:space="preserve"> </w:t>
      </w:r>
    </w:p>
    <w:p w14:paraId="7365BDA8" w14:textId="77777777" w:rsidR="000E0EB7" w:rsidRDefault="000E0EB7" w:rsidP="000E0EB7">
      <w:pPr>
        <w:spacing w:line="278" w:lineRule="auto"/>
        <w:rPr>
          <w:b/>
          <w:bCs/>
        </w:rPr>
      </w:pPr>
    </w:p>
    <w:p w14:paraId="0A795D7A" w14:textId="77777777" w:rsidR="00A9371E" w:rsidRDefault="00A9371E" w:rsidP="000E0EB7">
      <w:pPr>
        <w:spacing w:line="278" w:lineRule="auto"/>
        <w:rPr>
          <w:b/>
          <w:bCs/>
        </w:rPr>
      </w:pPr>
    </w:p>
    <w:p w14:paraId="7F2E5AB3" w14:textId="77777777" w:rsidR="00A9371E" w:rsidRPr="00A9371E" w:rsidRDefault="00A9371E" w:rsidP="000E0EB7">
      <w:pPr>
        <w:spacing w:line="278" w:lineRule="auto"/>
        <w:rPr>
          <w:b/>
          <w:bCs/>
          <w:sz w:val="28"/>
          <w:szCs w:val="28"/>
        </w:rPr>
      </w:pPr>
    </w:p>
    <w:p w14:paraId="2129D7E2" w14:textId="77777777" w:rsidR="000E0EB7" w:rsidRDefault="000E0EB7" w:rsidP="000E0EB7">
      <w:pPr>
        <w:spacing w:line="278" w:lineRule="auto"/>
        <w:rPr>
          <w:b/>
          <w:bCs/>
        </w:rPr>
      </w:pPr>
    </w:p>
    <w:p w14:paraId="5D4BCAB2" w14:textId="77777777" w:rsidR="000E0EB7" w:rsidRPr="00550749" w:rsidRDefault="000E0EB7" w:rsidP="000E0EB7">
      <w:pPr>
        <w:spacing w:line="278" w:lineRule="auto"/>
        <w:rPr>
          <w:b/>
          <w:bCs/>
          <w:sz w:val="2"/>
          <w:szCs w:val="2"/>
        </w:rPr>
      </w:pPr>
    </w:p>
    <w:p w14:paraId="3FAC0773" w14:textId="6F8032CB" w:rsidR="000E0EB7" w:rsidRDefault="000E0EB7" w:rsidP="000E0EB7">
      <w:pPr>
        <w:spacing w:line="278" w:lineRule="auto"/>
        <w:rPr>
          <w:b/>
          <w:bCs/>
        </w:rPr>
      </w:pPr>
      <w:r>
        <w:rPr>
          <w:b/>
          <w:bCs/>
        </w:rPr>
        <w:t>Additional Guidance:</w:t>
      </w:r>
    </w:p>
    <w:p w14:paraId="45A69920" w14:textId="2429779B" w:rsidR="000E0EB7" w:rsidRDefault="00F5150C" w:rsidP="000E0EB7">
      <w:pPr>
        <w:spacing w:line="278" w:lineRule="auto"/>
        <w:rPr>
          <w:b/>
          <w:bCs/>
        </w:rPr>
      </w:pPr>
      <w:r>
        <w:rPr>
          <w:noProof/>
        </w:rPr>
        <mc:AlternateContent>
          <mc:Choice Requires="wps">
            <w:drawing>
              <wp:anchor distT="0" distB="0" distL="114300" distR="114300" simplePos="0" relativeHeight="251875328" behindDoc="0" locked="0" layoutInCell="1" allowOverlap="1" wp14:anchorId="201E88D5" wp14:editId="4921A25C">
                <wp:simplePos x="0" y="0"/>
                <wp:positionH relativeFrom="rightMargin">
                  <wp:align>left</wp:align>
                </wp:positionH>
                <wp:positionV relativeFrom="paragraph">
                  <wp:posOffset>172807</wp:posOffset>
                </wp:positionV>
                <wp:extent cx="1387366" cy="993118"/>
                <wp:effectExtent l="0" t="0" r="0" b="0"/>
                <wp:wrapNone/>
                <wp:docPr id="1529842202" name="Text Box 1"/>
                <wp:cNvGraphicFramePr/>
                <a:graphic xmlns:a="http://schemas.openxmlformats.org/drawingml/2006/main">
                  <a:graphicData uri="http://schemas.microsoft.com/office/word/2010/wordprocessingShape">
                    <wps:wsp>
                      <wps:cNvSpPr txBox="1"/>
                      <wps:spPr>
                        <a:xfrm>
                          <a:off x="0" y="0"/>
                          <a:ext cx="1387366" cy="993118"/>
                        </a:xfrm>
                        <a:prstGeom prst="rect">
                          <a:avLst/>
                        </a:prstGeom>
                        <a:noFill/>
                        <a:ln w="6350">
                          <a:noFill/>
                        </a:ln>
                      </wps:spPr>
                      <wps:txbx>
                        <w:txbxContent>
                          <w:p w14:paraId="4C6012C5" w14:textId="77777777" w:rsidR="00F5150C" w:rsidRPr="00F5150C" w:rsidRDefault="00F5150C" w:rsidP="00F5150C">
                            <w:pPr>
                              <w:rPr>
                                <w:b/>
                                <w:bCs/>
                                <w:color w:val="FFFFFF" w:themeColor="background1"/>
                                <w:sz w:val="136"/>
                                <w:szCs w:val="136"/>
                              </w:rPr>
                            </w:pPr>
                            <w:r w:rsidRPr="00F5150C">
                              <w:rPr>
                                <w:b/>
                                <w:bCs/>
                                <w:color w:val="FFFFFF" w:themeColor="background1"/>
                                <w:sz w:val="136"/>
                                <w:szCs w:val="1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E88D5" id="_x0000_s1045" type="#_x0000_t202" style="position:absolute;margin-left:0;margin-top:13.6pt;width:109.25pt;height:78.2pt;z-index:25187532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" filled="f" stroked="f" strokeweight=".5pt">
                <v:textbox>
                  <w:txbxContent>
                    <w:p w14:paraId="4C6012C5" w14:textId="77777777" w:rsidR="00F5150C" w:rsidRPr="00F5150C" w:rsidRDefault="00F5150C" w:rsidP="00F5150C">
                      <w:pPr>
                        <w:rPr>
                          <w:b/>
                          <w:bCs/>
                          <w:color w:val="FFFFFF" w:themeColor="background1"/>
                          <w:sz w:val="136"/>
                          <w:szCs w:val="136"/>
                        </w:rPr>
                      </w:pPr>
                      <w:r w:rsidRPr="00F5150C">
                        <w:rPr>
                          <w:b/>
                          <w:bCs/>
                          <w:color w:val="FFFFFF" w:themeColor="background1"/>
                          <w:sz w:val="136"/>
                          <w:szCs w:val="136"/>
                        </w:rPr>
                        <w:t>=</w:t>
                      </w:r>
                    </w:p>
                  </w:txbxContent>
                </v:textbox>
                <w10:wrap anchorx="margin"/>
              </v:shape>
            </w:pict>
          </mc:Fallback>
        </mc:AlternateContent>
      </w:r>
      <w:r w:rsidR="000E0EB7">
        <w:rPr>
          <w:noProof/>
        </w:rPr>
        <mc:AlternateContent>
          <mc:Choice Requires="wps">
            <w:drawing>
              <wp:anchor distT="0" distB="0" distL="114300" distR="114300" simplePos="0" relativeHeight="251722752" behindDoc="0" locked="0" layoutInCell="1" allowOverlap="1" wp14:anchorId="588F1A19" wp14:editId="04E909BA">
                <wp:simplePos x="0" y="0"/>
                <wp:positionH relativeFrom="margin">
                  <wp:align>center</wp:align>
                </wp:positionH>
                <wp:positionV relativeFrom="paragraph">
                  <wp:posOffset>245514</wp:posOffset>
                </wp:positionV>
                <wp:extent cx="4832985" cy="1100832"/>
                <wp:effectExtent l="0" t="0" r="0" b="4445"/>
                <wp:wrapNone/>
                <wp:docPr id="1899501820" name="Text Box 9"/>
                <wp:cNvGraphicFramePr/>
                <a:graphic xmlns:a="http://schemas.openxmlformats.org/drawingml/2006/main">
                  <a:graphicData uri="http://schemas.microsoft.com/office/word/2010/wordprocessingShape">
                    <wps:wsp>
                      <wps:cNvSpPr txBox="1"/>
                      <wps:spPr>
                        <a:xfrm>
                          <a:off x="0" y="0"/>
                          <a:ext cx="4832985" cy="1100832"/>
                        </a:xfrm>
                        <a:prstGeom prst="rect">
                          <a:avLst/>
                        </a:prstGeom>
                        <a:noFill/>
                        <a:ln w="6350">
                          <a:noFill/>
                        </a:ln>
                      </wps:spPr>
                      <wps:txbx>
                        <w:txbxContent>
                          <w:p w14:paraId="6497D237" w14:textId="680A7FEC" w:rsidR="000E0EB7" w:rsidRPr="00946BC9" w:rsidRDefault="005C53E3" w:rsidP="000E0EB7">
                            <w:pPr>
                              <w:jc w:val="both"/>
                              <w:rPr>
                                <w:i/>
                                <w:iCs/>
                                <w:color w:val="FFFFFF" w:themeColor="background1"/>
                              </w:rPr>
                            </w:pPr>
                            <w:r w:rsidRPr="00946BC9">
                              <w:rPr>
                                <w:i/>
                                <w:iCs/>
                                <w:color w:val="FFFFFF" w:themeColor="background1"/>
                              </w:rPr>
                              <w:t>Creating equity is important within society as it puts students on a more level playing field, leads to better social and economic outcomes across wider society, allows students to feel more engaged and looked after, and leaves staff feeling more confident that they’re succeeding in their role</w:t>
                            </w:r>
                            <w:r w:rsidR="000E0EB7" w:rsidRPr="00946BC9">
                              <w:rPr>
                                <w:i/>
                                <w:iCs/>
                                <w:color w:val="FFFFFF" w:themeColor="background1"/>
                              </w:rPr>
                              <w:t>.</w:t>
                            </w:r>
                          </w:p>
                          <w:p w14:paraId="2F687A06" w14:textId="425F24CB" w:rsidR="000E0EB7" w:rsidRPr="00946BC9" w:rsidRDefault="00946BC9" w:rsidP="000E0EB7">
                            <w:pPr>
                              <w:jc w:val="right"/>
                              <w:rPr>
                                <w:color w:val="FFFFFF" w:themeColor="background1"/>
                                <w:sz w:val="14"/>
                                <w:szCs w:val="14"/>
                              </w:rPr>
                            </w:pPr>
                            <w:r w:rsidRPr="00946BC9">
                              <w:rPr>
                                <w:color w:val="FFFFFF" w:themeColor="background1"/>
                                <w:sz w:val="18"/>
                                <w:szCs w:val="18"/>
                              </w:rPr>
                              <w:t>The differences between equality and equity</w:t>
                            </w:r>
                            <w:r>
                              <w:rPr>
                                <w:color w:val="FFFFFF" w:themeColor="background1"/>
                                <w:sz w:val="18"/>
                                <w:szCs w:val="18"/>
                              </w:rPr>
                              <w:t xml:space="preserve">, Governors </w:t>
                            </w:r>
                            <w:proofErr w:type="gramStart"/>
                            <w:r>
                              <w:rPr>
                                <w:color w:val="FFFFFF" w:themeColor="background1"/>
                                <w:sz w:val="18"/>
                                <w:szCs w:val="18"/>
                              </w:rPr>
                              <w:t>For</w:t>
                            </w:r>
                            <w:proofErr w:type="gramEnd"/>
                            <w:r>
                              <w:rPr>
                                <w:color w:val="FFFFFF" w:themeColor="background1"/>
                                <w:sz w:val="18"/>
                                <w:szCs w:val="18"/>
                              </w:rPr>
                              <w:t xml:space="preserve"> Schools</w:t>
                            </w:r>
                            <w:r w:rsidRPr="00946BC9">
                              <w:rPr>
                                <w:color w:val="FFFFFF" w:themeColor="background1"/>
                                <w:sz w:val="18"/>
                                <w:szCs w:val="18"/>
                              </w:rPr>
                              <w:t xml:space="preserve"> </w:t>
                            </w:r>
                            <w:r w:rsidR="000E0EB7" w:rsidRPr="00946BC9">
                              <w:rPr>
                                <w:color w:val="FFFFFF" w:themeColor="background1"/>
                                <w:sz w:val="18"/>
                                <w:szCs w:val="18"/>
                              </w:rPr>
                              <w:t>(20</w:t>
                            </w:r>
                            <w:r w:rsidRPr="00946BC9">
                              <w:rPr>
                                <w:color w:val="FFFFFF" w:themeColor="background1"/>
                                <w:sz w:val="18"/>
                                <w:szCs w:val="18"/>
                              </w:rPr>
                              <w:t>23</w:t>
                            </w:r>
                            <w:r w:rsidR="000E0EB7" w:rsidRPr="00946BC9">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6" type="#_x0000_t202" style="position:absolute;margin-left:0;margin-top:19.35pt;width:380.55pt;height:86.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" filled="f" stroked="f" strokeweight=".5pt">
                <v:textbox>
                  <w:txbxContent>
                    <w:p w14:paraId="6497D237" w14:textId="680A7FEC" w:rsidR="000E0EB7" w:rsidRPr="00946BC9" w:rsidRDefault="005C53E3" w:rsidP="000E0EB7">
                      <w:pPr>
                        <w:jc w:val="both"/>
                        <w:rPr>
                          <w:i/>
                          <w:iCs/>
                          <w:color w:val="FFFFFF" w:themeColor="background1"/>
                        </w:rPr>
                      </w:pPr>
                      <w:r w:rsidRPr="00946BC9">
                        <w:rPr>
                          <w:i/>
                          <w:iCs/>
                          <w:color w:val="FFFFFF" w:themeColor="background1"/>
                        </w:rPr>
                        <w:t>Creating equity is important within society as it puts students on a more level playing field, leads to better social and economic outcomes across wider society, allows students to feel more engaged and looked after, and leaves staff feeling more confident that they’re succeeding in their role</w:t>
                      </w:r>
                      <w:r w:rsidR="000E0EB7" w:rsidRPr="00946BC9">
                        <w:rPr>
                          <w:i/>
                          <w:iCs/>
                          <w:color w:val="FFFFFF" w:themeColor="background1"/>
                        </w:rPr>
                        <w:t>.</w:t>
                      </w:r>
                    </w:p>
                    <w:p w14:paraId="2F687A06" w14:textId="425F24CB" w:rsidR="000E0EB7" w:rsidRPr="00946BC9" w:rsidRDefault="00946BC9" w:rsidP="000E0EB7">
                      <w:pPr>
                        <w:jc w:val="right"/>
                        <w:rPr>
                          <w:color w:val="FFFFFF" w:themeColor="background1"/>
                          <w:sz w:val="14"/>
                          <w:szCs w:val="14"/>
                        </w:rPr>
                      </w:pPr>
                      <w:r w:rsidRPr="00946BC9">
                        <w:rPr>
                          <w:color w:val="FFFFFF" w:themeColor="background1"/>
                          <w:sz w:val="18"/>
                          <w:szCs w:val="18"/>
                        </w:rPr>
                        <w:t>The differences between equality and equity</w:t>
                      </w:r>
                      <w:r>
                        <w:rPr>
                          <w:color w:val="FFFFFF" w:themeColor="background1"/>
                          <w:sz w:val="18"/>
                          <w:szCs w:val="18"/>
                        </w:rPr>
                        <w:t xml:space="preserve">, Governors </w:t>
                      </w:r>
                      <w:proofErr w:type="gramStart"/>
                      <w:r>
                        <w:rPr>
                          <w:color w:val="FFFFFF" w:themeColor="background1"/>
                          <w:sz w:val="18"/>
                          <w:szCs w:val="18"/>
                        </w:rPr>
                        <w:t>For</w:t>
                      </w:r>
                      <w:proofErr w:type="gramEnd"/>
                      <w:r>
                        <w:rPr>
                          <w:color w:val="FFFFFF" w:themeColor="background1"/>
                          <w:sz w:val="18"/>
                          <w:szCs w:val="18"/>
                        </w:rPr>
                        <w:t xml:space="preserve"> Schools</w:t>
                      </w:r>
                      <w:r w:rsidRPr="00946BC9">
                        <w:rPr>
                          <w:color w:val="FFFFFF" w:themeColor="background1"/>
                          <w:sz w:val="18"/>
                          <w:szCs w:val="18"/>
                        </w:rPr>
                        <w:t xml:space="preserve"> </w:t>
                      </w:r>
                      <w:r w:rsidR="000E0EB7" w:rsidRPr="00946BC9">
                        <w:rPr>
                          <w:color w:val="FFFFFF" w:themeColor="background1"/>
                          <w:sz w:val="18"/>
                          <w:szCs w:val="18"/>
                        </w:rPr>
                        <w:t>(20</w:t>
                      </w:r>
                      <w:r w:rsidRPr="00946BC9">
                        <w:rPr>
                          <w:color w:val="FFFFFF" w:themeColor="background1"/>
                          <w:sz w:val="18"/>
                          <w:szCs w:val="18"/>
                        </w:rPr>
                        <w:t>23</w:t>
                      </w:r>
                      <w:r w:rsidR="000E0EB7" w:rsidRPr="00946BC9">
                        <w:rPr>
                          <w:color w:val="FFFFFF" w:themeColor="background1"/>
                          <w:sz w:val="18"/>
                          <w:szCs w:val="18"/>
                        </w:rPr>
                        <w:t>)</w:t>
                      </w:r>
                    </w:p>
                  </w:txbxContent>
                </v:textbox>
                <w10:wrap anchorx="margin"/>
              </v:shape>
            </w:pict>
          </mc:Fallback>
        </mc:AlternateContent>
      </w:r>
      <w:r w:rsidR="000E0EB7">
        <w:rPr>
          <w:noProof/>
        </w:rPr>
        <mc:AlternateContent>
          <mc:Choice Requires="wps">
            <w:drawing>
              <wp:anchor distT="0" distB="0" distL="114300" distR="114300" simplePos="0" relativeHeight="251721728" behindDoc="0" locked="0" layoutInCell="1" allowOverlap="1" wp14:anchorId="5B01CF0A" wp14:editId="0350C346">
                <wp:simplePos x="0" y="0"/>
                <wp:positionH relativeFrom="margin">
                  <wp:align>left</wp:align>
                </wp:positionH>
                <wp:positionV relativeFrom="paragraph">
                  <wp:posOffset>140335</wp:posOffset>
                </wp:positionV>
                <wp:extent cx="8308340" cy="1246909"/>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F692A" id="Rectangle: Rounded Corners 6" o:spid="_x0000_s1026" style="position:absolute;margin-left:0;margin-top:11.05pt;width:654.2pt;height:98.2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234D2C01" w14:textId="77777777"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5FC12075" w14:textId="3BF90DE1" w:rsidR="000E0EB7" w:rsidRDefault="00ED3A91" w:rsidP="000E0EB7">
      <w:pPr>
        <w:spacing w:line="278" w:lineRule="auto"/>
        <w:jc w:val="both"/>
      </w:pPr>
      <w:r>
        <w:t xml:space="preserve">Include </w:t>
      </w:r>
      <w:r>
        <w:rPr>
          <w:b/>
          <w:bCs/>
        </w:rPr>
        <w:t>both</w:t>
      </w:r>
      <w:r>
        <w:t xml:space="preserve"> equity and equality training in your </w:t>
      </w:r>
      <w:r w:rsidR="00A30F84">
        <w:t>targets for CPD during appraisals or supervision to develop a deeper understand of the difference between the two</w:t>
      </w:r>
      <w:r w:rsidR="000E0EB7">
        <w:t>.</w:t>
      </w:r>
    </w:p>
    <w:p w14:paraId="020C039E" w14:textId="77777777" w:rsidR="00E93E20" w:rsidRDefault="009D4E0C" w:rsidP="000E0EB7">
      <w:pPr>
        <w:spacing w:line="278" w:lineRule="auto"/>
        <w:jc w:val="both"/>
      </w:pPr>
      <w:r>
        <w:t xml:space="preserve">Where necessary, understand that it is acceptable to make reasonable adjustments to your provision and teaching techniques to ensure that all children are </w:t>
      </w:r>
      <w:r w:rsidR="00E93E20">
        <w:t>able to access the provision equally and have equal opportunities to achieve.</w:t>
      </w:r>
    </w:p>
    <w:p w14:paraId="0D199D0B" w14:textId="262C06C2" w:rsidR="00A30F84" w:rsidRDefault="009D4E0C" w:rsidP="000E0EB7">
      <w:pPr>
        <w:spacing w:line="278" w:lineRule="auto"/>
        <w:jc w:val="both"/>
      </w:pPr>
      <w:r>
        <w:t xml:space="preserve"> </w:t>
      </w:r>
    </w:p>
    <w:p w14:paraId="677EF762" w14:textId="77777777" w:rsidR="00A30F84" w:rsidRDefault="00A30F84" w:rsidP="000E0EB7">
      <w:pPr>
        <w:spacing w:line="278" w:lineRule="auto"/>
        <w:jc w:val="both"/>
      </w:pPr>
    </w:p>
    <w:p w14:paraId="557092D7" w14:textId="77777777" w:rsidR="00A30F84" w:rsidRDefault="00A30F84" w:rsidP="000E0EB7">
      <w:pPr>
        <w:spacing w:line="278" w:lineRule="auto"/>
        <w:jc w:val="both"/>
      </w:pPr>
    </w:p>
    <w:p w14:paraId="495CEEEF" w14:textId="77777777" w:rsidR="00A30F84" w:rsidRDefault="00A30F84" w:rsidP="000E0EB7">
      <w:pPr>
        <w:spacing w:line="278" w:lineRule="auto"/>
        <w:jc w:val="both"/>
      </w:pPr>
    </w:p>
    <w:p w14:paraId="1EFC8D16" w14:textId="2C3FD34D"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sidR="006B31A8">
        <w:rPr>
          <w:b/>
          <w:bCs/>
          <w:sz w:val="28"/>
          <w:szCs w:val="28"/>
        </w:rPr>
        <w:t>Equal Opportunities</w:t>
      </w:r>
    </w:p>
    <w:p w14:paraId="59BD449B" w14:textId="77777777" w:rsidR="000E0EB7" w:rsidRPr="0034325F" w:rsidRDefault="000E0EB7" w:rsidP="000E0EB7">
      <w:pPr>
        <w:spacing w:line="278" w:lineRule="auto"/>
        <w:rPr>
          <w:b/>
          <w:bCs/>
        </w:rPr>
      </w:pPr>
      <w:r w:rsidRPr="0034325F">
        <w:rPr>
          <w:b/>
          <w:bCs/>
        </w:rPr>
        <w:t>Why is this important?</w:t>
      </w:r>
    </w:p>
    <w:p w14:paraId="4CFDD050" w14:textId="02FBC337" w:rsidR="000E0EB7" w:rsidRDefault="0077669F" w:rsidP="000E0EB7">
      <w:pPr>
        <w:spacing w:line="278" w:lineRule="auto"/>
        <w:jc w:val="both"/>
      </w:pPr>
      <w:r>
        <w:t>It is paramount that you have and display prominently and equal opportunities policy and statement to demonstrate a commitment to inclusion to your parents and team</w:t>
      </w:r>
      <w:r w:rsidR="000E0EB7">
        <w:t>.</w:t>
      </w:r>
      <w:r w:rsidR="00551E0C">
        <w:t xml:space="preserve"> Regularly reviewing your documentation and training around equal opportunities is important to ensuring both you and your team stay up to date of key and relevant legislations. Actively contributing to the development of statements, policies and procedures can ensure that those with </w:t>
      </w:r>
      <w:r w:rsidR="005B380B">
        <w:t>active participation with people of protected characteristics</w:t>
      </w:r>
      <w:r w:rsidR="00DB38D8">
        <w:t xml:space="preserve"> are able </w:t>
      </w:r>
      <w:r w:rsidR="00E93E20">
        <w:t>to reflect</w:t>
      </w:r>
      <w:r w:rsidR="005B380B">
        <w:t xml:space="preserve"> their experiences, challenges an</w:t>
      </w:r>
      <w:r w:rsidR="00F909A3">
        <w:t>d the</w:t>
      </w:r>
      <w:r w:rsidR="005B380B">
        <w:t xml:space="preserve"> </w:t>
      </w:r>
      <w:r w:rsidR="00DB38D8">
        <w:t>adaptations needed</w:t>
      </w:r>
      <w:r w:rsidR="00F909A3">
        <w:t xml:space="preserve"> to promote inclusivity.</w:t>
      </w:r>
    </w:p>
    <w:p w14:paraId="402D7D61" w14:textId="232AFC69" w:rsidR="000E0EB7" w:rsidRPr="00550749" w:rsidRDefault="000E0EB7" w:rsidP="000E0EB7">
      <w:pPr>
        <w:spacing w:line="278" w:lineRule="auto"/>
        <w:jc w:val="both"/>
        <w:rPr>
          <w:b/>
          <w:bCs/>
        </w:rPr>
      </w:pPr>
      <w:r>
        <w:rPr>
          <w:noProof/>
        </w:rPr>
        <w:drawing>
          <wp:anchor distT="0" distB="0" distL="114300" distR="114300" simplePos="0" relativeHeight="251724800" behindDoc="0" locked="0" layoutInCell="1" allowOverlap="1" wp14:anchorId="4D6A9CE0" wp14:editId="5FCFFB2B">
            <wp:simplePos x="0" y="0"/>
            <wp:positionH relativeFrom="leftMargin">
              <wp:posOffset>-62519</wp:posOffset>
            </wp:positionH>
            <wp:positionV relativeFrom="paragraph">
              <wp:posOffset>294929</wp:posOffset>
            </wp:positionV>
            <wp:extent cx="1257300" cy="1257300"/>
            <wp:effectExtent l="0" t="57150" r="0" b="57150"/>
            <wp:wrapNone/>
            <wp:docPr id="80053759"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26">
                      <a:extLst>
                        <a:ext uri="{96DAC541-7B7A-43D3-8B79-37D633B846F1}">
                          <asvg:svgBlip xmlns:asvg="http://schemas.microsoft.com/office/drawing/2016/SVG/main" r:embed="rId27"/>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0" locked="0" layoutInCell="1" allowOverlap="1" wp14:anchorId="4315CF3C" wp14:editId="7B9C7F21">
                <wp:simplePos x="0" y="0"/>
                <wp:positionH relativeFrom="margin">
                  <wp:posOffset>-2576830</wp:posOffset>
                </wp:positionH>
                <wp:positionV relativeFrom="paragraph">
                  <wp:posOffset>323619</wp:posOffset>
                </wp:positionV>
                <wp:extent cx="8308340" cy="1101436"/>
                <wp:effectExtent l="0" t="0" r="0" b="381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10D46" id="Rectangle: Rounded Corners 6" o:spid="_x0000_s1026" style="position:absolute;margin-left:-202.9pt;margin-top:25.5pt;width:654.2pt;height:86.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2C2FD6CB"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2431BDD4">
                <wp:simplePos x="0" y="0"/>
                <wp:positionH relativeFrom="margin">
                  <wp:posOffset>353060</wp:posOffset>
                </wp:positionH>
                <wp:positionV relativeFrom="paragraph">
                  <wp:posOffset>139469</wp:posOffset>
                </wp:positionV>
                <wp:extent cx="4832985" cy="914400"/>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561DFD30" w14:textId="2B89C4ED" w:rsidR="000E0EB7" w:rsidRPr="003C7375" w:rsidRDefault="004470CF" w:rsidP="000E0EB7">
                            <w:pPr>
                              <w:jc w:val="both"/>
                              <w:rPr>
                                <w:i/>
                                <w:iCs/>
                                <w:color w:val="FFFFFF" w:themeColor="background1"/>
                              </w:rPr>
                            </w:pPr>
                            <w:r w:rsidRPr="004470CF">
                              <w:rPr>
                                <w:i/>
                                <w:iCs/>
                                <w:color w:val="FFFFFF" w:themeColor="background1"/>
                              </w:rPr>
                              <w:t>Equality means recognising and responding fairly to the individual needs and identities of all others. It provides everyone with an opportunity to reach their full potential and have an equal chance to live their life as they choose.</w:t>
                            </w:r>
                            <w:r w:rsidR="000E0EB7" w:rsidRPr="003C7375">
                              <w:rPr>
                                <w:i/>
                                <w:iCs/>
                                <w:color w:val="FFFFFF" w:themeColor="background1"/>
                              </w:rPr>
                              <w:t>.</w:t>
                            </w:r>
                          </w:p>
                          <w:p w14:paraId="5786FF71" w14:textId="756BA7EF" w:rsidR="000E0EB7" w:rsidRPr="003C7375" w:rsidRDefault="00E744A0" w:rsidP="000E0EB7">
                            <w:pPr>
                              <w:jc w:val="right"/>
                              <w:rPr>
                                <w:color w:val="FFFFFF" w:themeColor="background1"/>
                                <w:sz w:val="14"/>
                                <w:szCs w:val="14"/>
                              </w:rPr>
                            </w:pPr>
                            <w:r w:rsidRPr="00E744A0">
                              <w:rPr>
                                <w:color w:val="FFFFFF" w:themeColor="background1"/>
                                <w:sz w:val="18"/>
                                <w:szCs w:val="18"/>
                              </w:rPr>
                              <w:t>Equality and inclusive practice</w:t>
                            </w:r>
                            <w:r>
                              <w:rPr>
                                <w:color w:val="FFFFFF" w:themeColor="background1"/>
                                <w:sz w:val="18"/>
                                <w:szCs w:val="18"/>
                              </w:rPr>
                              <w:t xml:space="preserve">, Early Years Alliance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7" type="#_x0000_t202" style="position:absolute;left:0;text-align:left;margin-left:27.8pt;margin-top:11pt;width:380.55pt;height:1in;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tEmGwIAADQEAAAOAAAAZHJzL2Uyb0RvYy54bWysU01vGyEQvVfqf0Dc6107duq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V0LRJhsCAAA0BAAADgAAAAAAAAAAAAAAAAAuAgAAZHJzL2Uyb0RvYy54bWxQSwEC&#10;LQAUAAYACAAAACEAjtMOmOAAAAAJAQAADwAAAAAAAAAAAAAAAAB1BAAAZHJzL2Rvd25yZXYueG1s&#10;UEsFBgAAAAAEAAQA8wAAAIIFAAAAAA==&#10;" filled="f" stroked="f" strokeweight=".5pt">
                <v:textbox>
                  <w:txbxContent>
                    <w:p w14:paraId="561DFD30" w14:textId="2B89C4ED" w:rsidR="000E0EB7" w:rsidRPr="003C7375" w:rsidRDefault="004470CF" w:rsidP="000E0EB7">
                      <w:pPr>
                        <w:jc w:val="both"/>
                        <w:rPr>
                          <w:i/>
                          <w:iCs/>
                          <w:color w:val="FFFFFF" w:themeColor="background1"/>
                        </w:rPr>
                      </w:pPr>
                      <w:r w:rsidRPr="004470CF">
                        <w:rPr>
                          <w:i/>
                          <w:iCs/>
                          <w:color w:val="FFFFFF" w:themeColor="background1"/>
                        </w:rPr>
                        <w:t>Equality means recognising and responding fairly to the individual needs and identities of all others. It provides everyone with an opportunity to reach their full potential and have an equal chance to live their life as they choose.</w:t>
                      </w:r>
                      <w:r w:rsidR="000E0EB7" w:rsidRPr="003C7375">
                        <w:rPr>
                          <w:i/>
                          <w:iCs/>
                          <w:color w:val="FFFFFF" w:themeColor="background1"/>
                        </w:rPr>
                        <w:t>.</w:t>
                      </w:r>
                    </w:p>
                    <w:p w14:paraId="5786FF71" w14:textId="756BA7EF" w:rsidR="000E0EB7" w:rsidRPr="003C7375" w:rsidRDefault="00E744A0" w:rsidP="000E0EB7">
                      <w:pPr>
                        <w:jc w:val="right"/>
                        <w:rPr>
                          <w:color w:val="FFFFFF" w:themeColor="background1"/>
                          <w:sz w:val="14"/>
                          <w:szCs w:val="14"/>
                        </w:rPr>
                      </w:pPr>
                      <w:r w:rsidRPr="00E744A0">
                        <w:rPr>
                          <w:color w:val="FFFFFF" w:themeColor="background1"/>
                          <w:sz w:val="18"/>
                          <w:szCs w:val="18"/>
                        </w:rPr>
                        <w:t>Equality and inclusive practice</w:t>
                      </w:r>
                      <w:r>
                        <w:rPr>
                          <w:color w:val="FFFFFF" w:themeColor="background1"/>
                          <w:sz w:val="18"/>
                          <w:szCs w:val="18"/>
                        </w:rPr>
                        <w:t xml:space="preserve">, Early Years Alliance </w:t>
                      </w:r>
                      <w:r w:rsidR="000E0EB7" w:rsidRPr="003C7375">
                        <w:rPr>
                          <w:color w:val="FFFFFF" w:themeColor="background1"/>
                          <w:sz w:val="18"/>
                          <w:szCs w:val="18"/>
                        </w:rPr>
                        <w:t>(2024)</w:t>
                      </w:r>
                    </w:p>
                  </w:txbxContent>
                </v:textbox>
                <w10:wrap anchorx="margin"/>
              </v:shape>
            </w:pict>
          </mc:Fallback>
        </mc:AlternateContent>
      </w:r>
    </w:p>
    <w:p w14:paraId="424FFA72" w14:textId="77777777" w:rsidR="000E0EB7" w:rsidRDefault="000E0EB7" w:rsidP="000E0EB7">
      <w:pPr>
        <w:spacing w:line="278" w:lineRule="auto"/>
        <w:rPr>
          <w:b/>
          <w:bCs/>
        </w:rPr>
      </w:pPr>
      <w:r>
        <w:rPr>
          <w:b/>
          <w:bCs/>
        </w:rPr>
        <w:t xml:space="preserve"> </w:t>
      </w:r>
    </w:p>
    <w:p w14:paraId="1147B2F2" w14:textId="77777777" w:rsidR="000E0EB7" w:rsidRDefault="000E0EB7" w:rsidP="000E0EB7">
      <w:pPr>
        <w:spacing w:line="278" w:lineRule="auto"/>
        <w:rPr>
          <w:b/>
          <w:bCs/>
        </w:rPr>
      </w:pPr>
    </w:p>
    <w:p w14:paraId="0ECE44CC" w14:textId="77777777" w:rsidR="000E0EB7" w:rsidRPr="00E744A0" w:rsidRDefault="000E0EB7" w:rsidP="000E0EB7">
      <w:pPr>
        <w:spacing w:line="278" w:lineRule="auto"/>
        <w:rPr>
          <w:b/>
          <w:bCs/>
          <w:sz w:val="34"/>
          <w:szCs w:val="34"/>
        </w:rPr>
      </w:pPr>
    </w:p>
    <w:p w14:paraId="2F73BA9D" w14:textId="77777777" w:rsidR="000E0EB7" w:rsidRPr="006F627D" w:rsidRDefault="000E0EB7" w:rsidP="000E0EB7">
      <w:pPr>
        <w:spacing w:line="278" w:lineRule="auto"/>
        <w:rPr>
          <w:b/>
          <w:bCs/>
        </w:rPr>
      </w:pPr>
      <w:r>
        <w:rPr>
          <w:b/>
          <w:bCs/>
        </w:rPr>
        <w:t>Considerations For Next Steps</w:t>
      </w:r>
    </w:p>
    <w:p w14:paraId="4ADC24D5" w14:textId="6BB7A0DB" w:rsidR="000E0EB7" w:rsidRDefault="00E93E20" w:rsidP="000E0EB7">
      <w:pPr>
        <w:spacing w:line="278" w:lineRule="auto"/>
        <w:jc w:val="both"/>
      </w:pPr>
      <w:r>
        <w:t>Make yourself aware of and actively participate in the review and amendment of your settings Equal Opportunities statement and policies</w:t>
      </w:r>
      <w:r w:rsidR="000E0EB7">
        <w:t>.</w:t>
      </w:r>
    </w:p>
    <w:p w14:paraId="7A7DD6BE" w14:textId="3D57DCB1" w:rsidR="000E0EB7" w:rsidRDefault="00C97BF5" w:rsidP="000E0EB7">
      <w:pPr>
        <w:spacing w:line="278" w:lineRule="auto"/>
      </w:pPr>
      <w:r>
        <w:t>Monitor and reflect the experiences of those with protected characteristics in the structural aspects of your provision including key policies and procedures.</w:t>
      </w:r>
      <w:r w:rsidR="000E0EB7">
        <w:br w:type="page"/>
      </w:r>
    </w:p>
    <w:p w14:paraId="48A42F48" w14:textId="6CF890FE"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sidR="006B31A8">
        <w:rPr>
          <w:b/>
          <w:bCs/>
          <w:sz w:val="28"/>
          <w:szCs w:val="28"/>
        </w:rPr>
        <w:t>Representation</w:t>
      </w:r>
    </w:p>
    <w:p w14:paraId="5DB6CB86" w14:textId="77777777" w:rsidR="000E0EB7" w:rsidRPr="0034325F" w:rsidRDefault="000E0EB7" w:rsidP="000E0EB7">
      <w:pPr>
        <w:spacing w:line="278" w:lineRule="auto"/>
        <w:rPr>
          <w:b/>
          <w:bCs/>
        </w:rPr>
      </w:pPr>
      <w:r w:rsidRPr="0034325F">
        <w:rPr>
          <w:b/>
          <w:bCs/>
        </w:rPr>
        <w:t>Why is this important?</w:t>
      </w:r>
    </w:p>
    <w:p w14:paraId="48AAC2E0" w14:textId="32BE3BC2" w:rsidR="000E0EB7" w:rsidRDefault="00844FA0" w:rsidP="000E0EB7">
      <w:pPr>
        <w:spacing w:line="278" w:lineRule="auto"/>
        <w:jc w:val="both"/>
      </w:pPr>
      <w:r>
        <w:t xml:space="preserve">Providing children with aspirational </w:t>
      </w:r>
      <w:r w:rsidR="006952BC">
        <w:t xml:space="preserve">photography of role models they can look to emulate in their own image is a powerful means of supporting self-esteem, belief and </w:t>
      </w:r>
      <w:r w:rsidR="00950EF8">
        <w:t>a sense of belonging</w:t>
      </w:r>
      <w:r w:rsidR="000E0EB7">
        <w:t>.</w:t>
      </w:r>
      <w:r w:rsidR="00950EF8">
        <w:t xml:space="preserve"> </w:t>
      </w:r>
      <w:r w:rsidR="001F37BE">
        <w:t>Representation can change the way children view themselves</w:t>
      </w:r>
      <w:r w:rsidR="005B4280">
        <w:t>, their place in this world</w:t>
      </w:r>
      <w:r w:rsidR="001F37BE">
        <w:t xml:space="preserve"> and the connection they make to spaces, resources and people in their provision</w:t>
      </w:r>
      <w:r w:rsidR="00DE4E6F">
        <w:t>. Ensuring that you understand the demographics and protected characteristics of the children accessing your provision</w:t>
      </w:r>
      <w:r w:rsidR="0006475F">
        <w:t xml:space="preserve"> and that these play an active role in your planning for imagery, resources and celebrations </w:t>
      </w:r>
      <w:r w:rsidR="005B4280">
        <w:t>is key to ensuring an inclusive environment.</w:t>
      </w:r>
    </w:p>
    <w:p w14:paraId="5A02D421" w14:textId="43220549" w:rsidR="000E0EB7" w:rsidRPr="00550749" w:rsidRDefault="00C55C65" w:rsidP="000E0EB7">
      <w:pPr>
        <w:spacing w:line="278" w:lineRule="auto"/>
        <w:jc w:val="both"/>
        <w:rPr>
          <w:b/>
          <w:bCs/>
        </w:rPr>
      </w:pPr>
      <w:r>
        <w:rPr>
          <w:noProof/>
        </w:rPr>
        <w:drawing>
          <wp:anchor distT="0" distB="0" distL="114300" distR="114300" simplePos="0" relativeHeight="251729920" behindDoc="0" locked="0" layoutInCell="1" allowOverlap="1" wp14:anchorId="30F32A90" wp14:editId="390C46BB">
            <wp:simplePos x="0" y="0"/>
            <wp:positionH relativeFrom="leftMargin">
              <wp:posOffset>78565</wp:posOffset>
            </wp:positionH>
            <wp:positionV relativeFrom="paragraph">
              <wp:posOffset>234271</wp:posOffset>
            </wp:positionV>
            <wp:extent cx="1166648" cy="1166648"/>
            <wp:effectExtent l="0" t="0" r="0" b="0"/>
            <wp:wrapNone/>
            <wp:docPr id="745536203" name="Picture 12" descr="Imag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Images outline"/>
                    <pic:cNvPicPr/>
                  </pic:nvPicPr>
                  <pic:blipFill>
                    <a:blip r:embed="rId28">
                      <a:extLst>
                        <a:ext uri="{96DAC541-7B7A-43D3-8B79-37D633B846F1}">
                          <asvg:svgBlip xmlns:asvg="http://schemas.microsoft.com/office/drawing/2016/SVG/main" r:embed="rId29"/>
                        </a:ext>
                      </a:extLst>
                    </a:blip>
                    <a:stretch>
                      <a:fillRect/>
                    </a:stretch>
                  </pic:blipFill>
                  <pic:spPr>
                    <a:xfrm>
                      <a:off x="0" y="0"/>
                      <a:ext cx="1166648" cy="1166648"/>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8896" behindDoc="0" locked="0" layoutInCell="1" allowOverlap="1" wp14:anchorId="5B52B6CF" wp14:editId="571798AF">
                <wp:simplePos x="0" y="0"/>
                <wp:positionH relativeFrom="margin">
                  <wp:posOffset>-2576830</wp:posOffset>
                </wp:positionH>
                <wp:positionV relativeFrom="paragraph">
                  <wp:posOffset>323619</wp:posOffset>
                </wp:positionV>
                <wp:extent cx="8308340" cy="1101436"/>
                <wp:effectExtent l="0" t="0" r="0" b="381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1B5E2" id="Rectangle: Rounded Corners 6" o:spid="_x0000_s1026" style="position:absolute;margin-left:-202.9pt;margin-top:25.5pt;width:654.2pt;height:86.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3990DE2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30944" behindDoc="0" locked="0" layoutInCell="1" allowOverlap="1" wp14:anchorId="0BB7B6B0" wp14:editId="21E830AB">
                <wp:simplePos x="0" y="0"/>
                <wp:positionH relativeFrom="margin">
                  <wp:align>center</wp:align>
                </wp:positionH>
                <wp:positionV relativeFrom="paragraph">
                  <wp:posOffset>51558</wp:posOffset>
                </wp:positionV>
                <wp:extent cx="4832985" cy="1047565"/>
                <wp:effectExtent l="0" t="0" r="0" b="635"/>
                <wp:wrapNone/>
                <wp:docPr id="168121421" name="Text Box 9"/>
                <wp:cNvGraphicFramePr/>
                <a:graphic xmlns:a="http://schemas.openxmlformats.org/drawingml/2006/main">
                  <a:graphicData uri="http://schemas.microsoft.com/office/word/2010/wordprocessingShape">
                    <wps:wsp>
                      <wps:cNvSpPr txBox="1"/>
                      <wps:spPr>
                        <a:xfrm>
                          <a:off x="0" y="0"/>
                          <a:ext cx="4832985" cy="1047565"/>
                        </a:xfrm>
                        <a:prstGeom prst="rect">
                          <a:avLst/>
                        </a:prstGeom>
                        <a:noFill/>
                        <a:ln w="6350">
                          <a:noFill/>
                        </a:ln>
                      </wps:spPr>
                      <wps:txbx>
                        <w:txbxContent>
                          <w:p w14:paraId="1097275A" w14:textId="7C6B99B1" w:rsidR="000E0EB7" w:rsidRPr="003C7375" w:rsidRDefault="0031304B" w:rsidP="0031304B">
                            <w:pPr>
                              <w:jc w:val="both"/>
                              <w:rPr>
                                <w:i/>
                                <w:iCs/>
                                <w:color w:val="FFFFFF" w:themeColor="background1"/>
                                <w:sz w:val="12"/>
                                <w:szCs w:val="12"/>
                              </w:rPr>
                            </w:pPr>
                            <w:r w:rsidRPr="0031304B">
                              <w:rPr>
                                <w:i/>
                                <w:iCs/>
                                <w:color w:val="FFFFFF" w:themeColor="background1"/>
                              </w:rPr>
                              <w:t>By representation we mean that education settings reflect the children and young people who attend them within the teaching environment (physical and emotional), the staff, and curriculum.</w:t>
                            </w:r>
                            <w:r w:rsidR="000E0EB7" w:rsidRPr="003C7375">
                              <w:rPr>
                                <w:i/>
                                <w:iCs/>
                                <w:color w:val="FFFFFF" w:themeColor="background1"/>
                              </w:rPr>
                              <w:t>.</w:t>
                            </w:r>
                          </w:p>
                          <w:p w14:paraId="11CD6763" w14:textId="403D292F" w:rsidR="000E0EB7" w:rsidRPr="003C7375" w:rsidRDefault="00CD2725" w:rsidP="000E0EB7">
                            <w:pPr>
                              <w:jc w:val="right"/>
                              <w:rPr>
                                <w:color w:val="FFFFFF" w:themeColor="background1"/>
                                <w:sz w:val="14"/>
                                <w:szCs w:val="14"/>
                              </w:rPr>
                            </w:pPr>
                            <w:r>
                              <w:rPr>
                                <w:color w:val="FFFFFF" w:themeColor="background1"/>
                                <w:sz w:val="18"/>
                                <w:szCs w:val="18"/>
                              </w:rPr>
                              <w:t xml:space="preserve">Barnardo’s, </w:t>
                            </w:r>
                            <w:proofErr w:type="gramStart"/>
                            <w:r w:rsidRPr="00CD2725">
                              <w:rPr>
                                <w:b/>
                                <w:bCs/>
                                <w:color w:val="FFFFFF" w:themeColor="background1"/>
                                <w:sz w:val="18"/>
                                <w:szCs w:val="18"/>
                              </w:rPr>
                              <w:t>What</w:t>
                            </w:r>
                            <w:proofErr w:type="gramEnd"/>
                            <w:r w:rsidRPr="00CD2725">
                              <w:rPr>
                                <w:b/>
                                <w:bCs/>
                                <w:color w:val="FFFFFF" w:themeColor="background1"/>
                                <w:sz w:val="18"/>
                                <w:szCs w:val="18"/>
                              </w:rPr>
                              <w:t xml:space="preserve"> do we mean by representation?</w:t>
                            </w:r>
                            <w:r>
                              <w:rPr>
                                <w:b/>
                                <w:bCs/>
                                <w:color w:val="FFFFFF" w:themeColor="background1"/>
                                <w:sz w:val="18"/>
                                <w:szCs w:val="18"/>
                              </w:rPr>
                              <w:t xml:space="preserve"> </w:t>
                            </w:r>
                            <w:r w:rsidR="000E0EB7" w:rsidRPr="003C7375">
                              <w:rPr>
                                <w:color w:val="FFFFFF" w:themeColor="background1"/>
                                <w:sz w:val="18"/>
                                <w:szCs w:val="18"/>
                              </w:rPr>
                              <w:t>(20</w:t>
                            </w:r>
                            <w:r w:rsidR="0029114A">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8" type="#_x0000_t202" style="position:absolute;left:0;text-align:left;margin-left:0;margin-top:4.05pt;width:380.55pt;height:82.5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" filled="f" stroked="f" strokeweight=".5pt">
                <v:textbox>
                  <w:txbxContent>
                    <w:p w14:paraId="1097275A" w14:textId="7C6B99B1" w:rsidR="000E0EB7" w:rsidRPr="003C7375" w:rsidRDefault="0031304B" w:rsidP="0031304B">
                      <w:pPr>
                        <w:jc w:val="both"/>
                        <w:rPr>
                          <w:i/>
                          <w:iCs/>
                          <w:color w:val="FFFFFF" w:themeColor="background1"/>
                          <w:sz w:val="12"/>
                          <w:szCs w:val="12"/>
                        </w:rPr>
                      </w:pPr>
                      <w:r w:rsidRPr="0031304B">
                        <w:rPr>
                          <w:i/>
                          <w:iCs/>
                          <w:color w:val="FFFFFF" w:themeColor="background1"/>
                        </w:rPr>
                        <w:t>By representation we mean that education settings reflect the children and young people who attend them within the teaching environment (physical and emotional), the staff, and curriculum.</w:t>
                      </w:r>
                      <w:r w:rsidR="000E0EB7" w:rsidRPr="003C7375">
                        <w:rPr>
                          <w:i/>
                          <w:iCs/>
                          <w:color w:val="FFFFFF" w:themeColor="background1"/>
                        </w:rPr>
                        <w:t>.</w:t>
                      </w:r>
                    </w:p>
                    <w:p w14:paraId="11CD6763" w14:textId="403D292F" w:rsidR="000E0EB7" w:rsidRPr="003C7375" w:rsidRDefault="00CD2725" w:rsidP="000E0EB7">
                      <w:pPr>
                        <w:jc w:val="right"/>
                        <w:rPr>
                          <w:color w:val="FFFFFF" w:themeColor="background1"/>
                          <w:sz w:val="14"/>
                          <w:szCs w:val="14"/>
                        </w:rPr>
                      </w:pPr>
                      <w:r>
                        <w:rPr>
                          <w:color w:val="FFFFFF" w:themeColor="background1"/>
                          <w:sz w:val="18"/>
                          <w:szCs w:val="18"/>
                        </w:rPr>
                        <w:t xml:space="preserve">Barnardo’s, </w:t>
                      </w:r>
                      <w:proofErr w:type="gramStart"/>
                      <w:r w:rsidRPr="00CD2725">
                        <w:rPr>
                          <w:b/>
                          <w:bCs/>
                          <w:color w:val="FFFFFF" w:themeColor="background1"/>
                          <w:sz w:val="18"/>
                          <w:szCs w:val="18"/>
                        </w:rPr>
                        <w:t>What</w:t>
                      </w:r>
                      <w:proofErr w:type="gramEnd"/>
                      <w:r w:rsidRPr="00CD2725">
                        <w:rPr>
                          <w:b/>
                          <w:bCs/>
                          <w:color w:val="FFFFFF" w:themeColor="background1"/>
                          <w:sz w:val="18"/>
                          <w:szCs w:val="18"/>
                        </w:rPr>
                        <w:t xml:space="preserve"> do we mean by representation?</w:t>
                      </w:r>
                      <w:r>
                        <w:rPr>
                          <w:b/>
                          <w:bCs/>
                          <w:color w:val="FFFFFF" w:themeColor="background1"/>
                          <w:sz w:val="18"/>
                          <w:szCs w:val="18"/>
                        </w:rPr>
                        <w:t xml:space="preserve"> </w:t>
                      </w:r>
                      <w:r w:rsidR="000E0EB7" w:rsidRPr="003C7375">
                        <w:rPr>
                          <w:color w:val="FFFFFF" w:themeColor="background1"/>
                          <w:sz w:val="18"/>
                          <w:szCs w:val="18"/>
                        </w:rPr>
                        <w:t>(20</w:t>
                      </w:r>
                      <w:r w:rsidR="0029114A">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05A6D0FD" w14:textId="77777777" w:rsidR="000E0EB7" w:rsidRDefault="000E0EB7" w:rsidP="000E0EB7">
      <w:pPr>
        <w:spacing w:line="278" w:lineRule="auto"/>
        <w:rPr>
          <w:b/>
          <w:bCs/>
        </w:rPr>
      </w:pPr>
      <w:r>
        <w:rPr>
          <w:b/>
          <w:bCs/>
        </w:rPr>
        <w:t xml:space="preserve"> </w:t>
      </w:r>
    </w:p>
    <w:p w14:paraId="6BAC3F71" w14:textId="77777777" w:rsidR="000E0EB7" w:rsidRDefault="000E0EB7" w:rsidP="000E0EB7">
      <w:pPr>
        <w:spacing w:line="278" w:lineRule="auto"/>
        <w:rPr>
          <w:b/>
          <w:bCs/>
        </w:rPr>
      </w:pPr>
    </w:p>
    <w:p w14:paraId="4A0AC178" w14:textId="77777777" w:rsidR="000E0EB7" w:rsidRDefault="000E0EB7" w:rsidP="000E0EB7">
      <w:pPr>
        <w:spacing w:line="278" w:lineRule="auto"/>
        <w:rPr>
          <w:b/>
          <w:bCs/>
        </w:rPr>
      </w:pPr>
    </w:p>
    <w:p w14:paraId="19ACF655" w14:textId="77777777" w:rsidR="000E0EB7" w:rsidRPr="00550749" w:rsidRDefault="000E0EB7" w:rsidP="000E0EB7">
      <w:pPr>
        <w:spacing w:line="278" w:lineRule="auto"/>
        <w:rPr>
          <w:b/>
          <w:bCs/>
          <w:sz w:val="2"/>
          <w:szCs w:val="2"/>
        </w:rPr>
      </w:pPr>
    </w:p>
    <w:p w14:paraId="1B72D746" w14:textId="060A3133" w:rsidR="000E0EB7" w:rsidRDefault="000E0EB7" w:rsidP="000E0EB7">
      <w:pPr>
        <w:spacing w:line="278" w:lineRule="auto"/>
        <w:rPr>
          <w:b/>
          <w:bCs/>
        </w:rPr>
      </w:pPr>
      <w:r>
        <w:rPr>
          <w:b/>
          <w:bCs/>
        </w:rPr>
        <w:t>Additional Guidance:</w:t>
      </w:r>
    </w:p>
    <w:p w14:paraId="1FB95B58" w14:textId="3C40CD71" w:rsidR="000E0EB7" w:rsidRDefault="00C533E9" w:rsidP="000E0EB7">
      <w:pPr>
        <w:spacing w:line="278" w:lineRule="auto"/>
        <w:rPr>
          <w:b/>
          <w:bCs/>
        </w:rPr>
      </w:pPr>
      <w:r>
        <w:rPr>
          <w:noProof/>
        </w:rPr>
        <mc:AlternateContent>
          <mc:Choice Requires="wps">
            <w:drawing>
              <wp:anchor distT="0" distB="0" distL="114300" distR="114300" simplePos="0" relativeHeight="251732992" behindDoc="0" locked="0" layoutInCell="1" allowOverlap="1" wp14:anchorId="71A90613" wp14:editId="4B16841A">
                <wp:simplePos x="0" y="0"/>
                <wp:positionH relativeFrom="margin">
                  <wp:posOffset>450376</wp:posOffset>
                </wp:positionH>
                <wp:positionV relativeFrom="paragraph">
                  <wp:posOffset>152846</wp:posOffset>
                </wp:positionV>
                <wp:extent cx="4832985" cy="1446180"/>
                <wp:effectExtent l="0" t="0" r="0" b="1905"/>
                <wp:wrapNone/>
                <wp:docPr id="632061217" name="Text Box 9"/>
                <wp:cNvGraphicFramePr/>
                <a:graphic xmlns:a="http://schemas.openxmlformats.org/drawingml/2006/main">
                  <a:graphicData uri="http://schemas.microsoft.com/office/word/2010/wordprocessingShape">
                    <wps:wsp>
                      <wps:cNvSpPr txBox="1"/>
                      <wps:spPr>
                        <a:xfrm>
                          <a:off x="0" y="0"/>
                          <a:ext cx="4832985" cy="1446180"/>
                        </a:xfrm>
                        <a:prstGeom prst="rect">
                          <a:avLst/>
                        </a:prstGeom>
                        <a:noFill/>
                        <a:ln w="6350">
                          <a:noFill/>
                        </a:ln>
                      </wps:spPr>
                      <wps:txbx>
                        <w:txbxContent>
                          <w:p w14:paraId="10040394" w14:textId="55AC54F1" w:rsidR="000E0EB7" w:rsidRPr="003C7375" w:rsidRDefault="00C533E9" w:rsidP="000E0EB7">
                            <w:pPr>
                              <w:jc w:val="both"/>
                              <w:rPr>
                                <w:i/>
                                <w:iCs/>
                                <w:color w:val="FFFFFF" w:themeColor="background1"/>
                              </w:rPr>
                            </w:pPr>
                            <w:r w:rsidRPr="00C533E9">
                              <w:rPr>
                                <w:i/>
                                <w:iCs/>
                                <w:color w:val="FFFFFF" w:themeColor="background1"/>
                              </w:rPr>
                              <w:t>When a child feels they are different to everyone else, they are likely to feel insecure and become withdrawn. A lack of representation can lead to children feeling they are unimportant. No child should grow up feeling they are less valuable because of how they look. It takes a lot of careful work to give a child the confidence to want to celebrate their differences rather than shy away from them.</w:t>
                            </w:r>
                          </w:p>
                          <w:p w14:paraId="6D457482" w14:textId="78AA0DF0" w:rsidR="000E0EB7" w:rsidRPr="003C7375" w:rsidRDefault="00590396" w:rsidP="000E0EB7">
                            <w:pPr>
                              <w:jc w:val="right"/>
                              <w:rPr>
                                <w:color w:val="FFFFFF" w:themeColor="background1"/>
                                <w:sz w:val="14"/>
                                <w:szCs w:val="14"/>
                              </w:rPr>
                            </w:pPr>
                            <w:r w:rsidRPr="00590396">
                              <w:rPr>
                                <w:color w:val="FFFFFF" w:themeColor="background1"/>
                                <w:sz w:val="18"/>
                                <w:szCs w:val="18"/>
                              </w:rPr>
                              <w:t xml:space="preserve">The Importance </w:t>
                            </w:r>
                            <w:proofErr w:type="gramStart"/>
                            <w:r w:rsidRPr="00590396">
                              <w:rPr>
                                <w:color w:val="FFFFFF" w:themeColor="background1"/>
                                <w:sz w:val="18"/>
                                <w:szCs w:val="18"/>
                              </w:rPr>
                              <w:t>Of</w:t>
                            </w:r>
                            <w:proofErr w:type="gramEnd"/>
                            <w:r w:rsidRPr="00590396">
                              <w:rPr>
                                <w:color w:val="FFFFFF" w:themeColor="background1"/>
                                <w:sz w:val="18"/>
                                <w:szCs w:val="18"/>
                              </w:rPr>
                              <w:t xml:space="preserve"> Children Feeling Represented</w:t>
                            </w:r>
                            <w:r>
                              <w:rPr>
                                <w:color w:val="FFFFFF" w:themeColor="background1"/>
                                <w:sz w:val="18"/>
                                <w:szCs w:val="18"/>
                              </w:rPr>
                              <w:t xml:space="preserve"> </w:t>
                            </w:r>
                            <w:r w:rsidR="000E0EB7" w:rsidRPr="003C7375">
                              <w:rPr>
                                <w:color w:val="FFFFFF" w:themeColor="background1"/>
                                <w:sz w:val="18"/>
                                <w:szCs w:val="18"/>
                              </w:rPr>
                              <w:t>(20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9" type="#_x0000_t202" style="position:absolute;margin-left:35.45pt;margin-top:12.05pt;width:380.55pt;height:113.8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" filled="f" stroked="f" strokeweight=".5pt">
                <v:textbox>
                  <w:txbxContent>
                    <w:p w14:paraId="10040394" w14:textId="55AC54F1" w:rsidR="000E0EB7" w:rsidRPr="003C7375" w:rsidRDefault="00C533E9" w:rsidP="000E0EB7">
                      <w:pPr>
                        <w:jc w:val="both"/>
                        <w:rPr>
                          <w:i/>
                          <w:iCs/>
                          <w:color w:val="FFFFFF" w:themeColor="background1"/>
                        </w:rPr>
                      </w:pPr>
                      <w:r w:rsidRPr="00C533E9">
                        <w:rPr>
                          <w:i/>
                          <w:iCs/>
                          <w:color w:val="FFFFFF" w:themeColor="background1"/>
                        </w:rPr>
                        <w:t>When a child feels they are different to everyone else, they are likely to feel insecure and become withdrawn. A lack of representation can lead to children feeling they are unimportant. No child should grow up feeling they are less valuable because of how they look. It takes a lot of careful work to give a child the confidence to want to celebrate their differences rather than shy away from them.</w:t>
                      </w:r>
                    </w:p>
                    <w:p w14:paraId="6D457482" w14:textId="78AA0DF0" w:rsidR="000E0EB7" w:rsidRPr="003C7375" w:rsidRDefault="00590396" w:rsidP="000E0EB7">
                      <w:pPr>
                        <w:jc w:val="right"/>
                        <w:rPr>
                          <w:color w:val="FFFFFF" w:themeColor="background1"/>
                          <w:sz w:val="14"/>
                          <w:szCs w:val="14"/>
                        </w:rPr>
                      </w:pPr>
                      <w:r w:rsidRPr="00590396">
                        <w:rPr>
                          <w:color w:val="FFFFFF" w:themeColor="background1"/>
                          <w:sz w:val="18"/>
                          <w:szCs w:val="18"/>
                        </w:rPr>
                        <w:t xml:space="preserve">The Importance </w:t>
                      </w:r>
                      <w:proofErr w:type="gramStart"/>
                      <w:r w:rsidRPr="00590396">
                        <w:rPr>
                          <w:color w:val="FFFFFF" w:themeColor="background1"/>
                          <w:sz w:val="18"/>
                          <w:szCs w:val="18"/>
                        </w:rPr>
                        <w:t>Of</w:t>
                      </w:r>
                      <w:proofErr w:type="gramEnd"/>
                      <w:r w:rsidRPr="00590396">
                        <w:rPr>
                          <w:color w:val="FFFFFF" w:themeColor="background1"/>
                          <w:sz w:val="18"/>
                          <w:szCs w:val="18"/>
                        </w:rPr>
                        <w:t xml:space="preserve"> Children Feeling Represented</w:t>
                      </w:r>
                      <w:r>
                        <w:rPr>
                          <w:color w:val="FFFFFF" w:themeColor="background1"/>
                          <w:sz w:val="18"/>
                          <w:szCs w:val="18"/>
                        </w:rPr>
                        <w:t xml:space="preserve"> </w:t>
                      </w:r>
                      <w:r w:rsidR="000E0EB7" w:rsidRPr="003C7375">
                        <w:rPr>
                          <w:color w:val="FFFFFF" w:themeColor="background1"/>
                          <w:sz w:val="18"/>
                          <w:szCs w:val="18"/>
                        </w:rPr>
                        <w:t>(20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r>
        <w:rPr>
          <w:noProof/>
        </w:rPr>
        <mc:AlternateContent>
          <mc:Choice Requires="wps">
            <w:drawing>
              <wp:anchor distT="0" distB="0" distL="114300" distR="114300" simplePos="0" relativeHeight="251731968" behindDoc="0" locked="0" layoutInCell="1" allowOverlap="1" wp14:anchorId="77B3E0A4" wp14:editId="0535C7C9">
                <wp:simplePos x="0" y="0"/>
                <wp:positionH relativeFrom="margin">
                  <wp:align>left</wp:align>
                </wp:positionH>
                <wp:positionV relativeFrom="paragraph">
                  <wp:posOffset>140335</wp:posOffset>
                </wp:positionV>
                <wp:extent cx="8308340" cy="1542197"/>
                <wp:effectExtent l="0" t="0" r="0" b="127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54219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8B84C" id="Rectangle: Rounded Corners 6" o:spid="_x0000_s1026" style="position:absolute;margin-left:0;margin-top:11.05pt;width:654.2pt;height:121.4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" fillcolor="#404040 [2429]" stroked="f" strokeweight="1pt">
                <v:fill opacity="58853f"/>
                <w10:wrap anchorx="margin"/>
              </v:rect>
            </w:pict>
          </mc:Fallback>
        </mc:AlternateContent>
      </w:r>
      <w:r w:rsidR="00C55C65">
        <w:rPr>
          <w:noProof/>
        </w:rPr>
        <w:drawing>
          <wp:anchor distT="0" distB="0" distL="114300" distR="114300" simplePos="0" relativeHeight="251877376" behindDoc="0" locked="0" layoutInCell="1" allowOverlap="1" wp14:anchorId="4071418D" wp14:editId="4B27FADB">
            <wp:simplePos x="0" y="0"/>
            <wp:positionH relativeFrom="leftMargin">
              <wp:posOffset>6290442</wp:posOffset>
            </wp:positionH>
            <wp:positionV relativeFrom="paragraph">
              <wp:posOffset>157962</wp:posOffset>
            </wp:positionV>
            <wp:extent cx="1166648" cy="1166648"/>
            <wp:effectExtent l="0" t="0" r="0" b="0"/>
            <wp:wrapNone/>
            <wp:docPr id="1036223011" name="Picture 12" descr="Imag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Images outline"/>
                    <pic:cNvPicPr/>
                  </pic:nvPicPr>
                  <pic:blipFill>
                    <a:blip r:embed="rId28">
                      <a:extLst>
                        <a:ext uri="{96DAC541-7B7A-43D3-8B79-37D633B846F1}">
                          <asvg:svgBlip xmlns:asvg="http://schemas.microsoft.com/office/drawing/2016/SVG/main" r:embed="rId29"/>
                        </a:ext>
                      </a:extLst>
                    </a:blip>
                    <a:stretch>
                      <a:fillRect/>
                    </a:stretch>
                  </pic:blipFill>
                  <pic:spPr>
                    <a:xfrm flipH="1">
                      <a:off x="0" y="0"/>
                      <a:ext cx="1166648" cy="1166648"/>
                    </a:xfrm>
                    <a:prstGeom prst="rect">
                      <a:avLst/>
                    </a:prstGeom>
                  </pic:spPr>
                </pic:pic>
              </a:graphicData>
            </a:graphic>
            <wp14:sizeRelH relativeFrom="margin">
              <wp14:pctWidth>0</wp14:pctWidth>
            </wp14:sizeRelH>
            <wp14:sizeRelV relativeFrom="margin">
              <wp14:pctHeight>0</wp14:pctHeight>
            </wp14:sizeRelV>
          </wp:anchor>
        </w:drawing>
      </w:r>
    </w:p>
    <w:p w14:paraId="24F1FA50" w14:textId="77777777" w:rsidR="000E0EB7" w:rsidRPr="00C533E9" w:rsidRDefault="000E0EB7" w:rsidP="000E0EB7">
      <w:pPr>
        <w:spacing w:line="278" w:lineRule="auto"/>
        <w:rPr>
          <w:b/>
          <w:bCs/>
          <w:sz w:val="46"/>
          <w:szCs w:val="46"/>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A92ED45" w14:textId="77777777" w:rsidR="000E0EB7" w:rsidRDefault="000E0EB7" w:rsidP="000E0EB7">
      <w:pPr>
        <w:spacing w:line="278" w:lineRule="auto"/>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01C4A14B" w14:textId="77777777" w:rsidR="00307404" w:rsidRDefault="00307404" w:rsidP="00307404">
      <w:pPr>
        <w:spacing w:line="278" w:lineRule="auto"/>
        <w:jc w:val="both"/>
      </w:pPr>
      <w:r>
        <w:t>Ensure that the images that surround each area are relevant and culturally sensitive.</w:t>
      </w:r>
    </w:p>
    <w:p w14:paraId="6F6C66E7" w14:textId="77777777" w:rsidR="00307404" w:rsidRDefault="00307404" w:rsidP="00307404">
      <w:pPr>
        <w:spacing w:line="278" w:lineRule="auto"/>
        <w:jc w:val="both"/>
      </w:pPr>
      <w:r>
        <w:t>Regularly review the demographics of the cohorts of children accessing the provision and ensure that the images you have available reflect their protected characteristics.</w:t>
      </w:r>
    </w:p>
    <w:p w14:paraId="2CB4A6A6" w14:textId="77777777" w:rsidR="00307404" w:rsidRDefault="00307404" w:rsidP="00307404">
      <w:pPr>
        <w:spacing w:line="278" w:lineRule="auto"/>
        <w:jc w:val="both"/>
      </w:pPr>
      <w:r>
        <w:t>Be ambitious with the images you utilise in your spaces, include works of art in painting areas, global monuments in construction spaces and ‘Awe &amp; Wonder’ focused imagery in spaces of investigation or science.</w:t>
      </w:r>
    </w:p>
    <w:p w14:paraId="732B799B" w14:textId="77777777" w:rsidR="000E0EB7" w:rsidRDefault="000E0EB7" w:rsidP="000E0EB7">
      <w:pPr>
        <w:spacing w:line="278" w:lineRule="auto"/>
        <w:jc w:val="both"/>
      </w:pPr>
    </w:p>
    <w:p w14:paraId="5E63C5D3" w14:textId="77777777" w:rsidR="00307404" w:rsidRDefault="00307404" w:rsidP="000E0EB7">
      <w:pPr>
        <w:spacing w:line="278" w:lineRule="auto"/>
        <w:jc w:val="both"/>
      </w:pPr>
    </w:p>
    <w:p w14:paraId="55A42403" w14:textId="77777777" w:rsidR="00307404" w:rsidRDefault="00307404" w:rsidP="000E0EB7">
      <w:pPr>
        <w:spacing w:line="278" w:lineRule="auto"/>
        <w:jc w:val="both"/>
      </w:pPr>
    </w:p>
    <w:p w14:paraId="30D85B19" w14:textId="77777777" w:rsidR="00307404" w:rsidRDefault="00307404" w:rsidP="000E0EB7">
      <w:pPr>
        <w:spacing w:line="278" w:lineRule="auto"/>
        <w:jc w:val="both"/>
      </w:pPr>
    </w:p>
    <w:p w14:paraId="5DFC2736" w14:textId="1E5138F0"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Nine</w:t>
      </w:r>
      <w:r w:rsidR="000E0EB7" w:rsidRPr="006C56BC">
        <w:rPr>
          <w:b/>
          <w:bCs/>
          <w:sz w:val="28"/>
          <w:szCs w:val="28"/>
        </w:rPr>
        <w:t xml:space="preserve"> – </w:t>
      </w:r>
      <w:r w:rsidR="006B31A8">
        <w:rPr>
          <w:b/>
          <w:bCs/>
          <w:sz w:val="28"/>
          <w:szCs w:val="28"/>
        </w:rPr>
        <w:t>Celebration vs Tokenism</w:t>
      </w:r>
    </w:p>
    <w:p w14:paraId="2D79254D" w14:textId="77777777" w:rsidR="000E0EB7" w:rsidRPr="0034325F" w:rsidRDefault="000E0EB7" w:rsidP="000E0EB7">
      <w:pPr>
        <w:spacing w:line="278" w:lineRule="auto"/>
        <w:rPr>
          <w:b/>
          <w:bCs/>
        </w:rPr>
      </w:pPr>
      <w:r w:rsidRPr="0034325F">
        <w:rPr>
          <w:b/>
          <w:bCs/>
        </w:rPr>
        <w:t>Why is this important?</w:t>
      </w:r>
    </w:p>
    <w:p w14:paraId="1B98B6EB" w14:textId="378EF364" w:rsidR="000E0EB7" w:rsidRDefault="006E4888" w:rsidP="000E0EB7">
      <w:pPr>
        <w:spacing w:line="278" w:lineRule="auto"/>
        <w:jc w:val="both"/>
      </w:pPr>
      <w:r>
        <w:t>Research</w:t>
      </w:r>
      <w:r w:rsidR="005205FD">
        <w:t xml:space="preserve"> is key to developing a deeper understanding of the importance and meaning behind the celebrations and milestones of other cultures</w:t>
      </w:r>
      <w:r w:rsidR="000E0EB7">
        <w:t>.</w:t>
      </w:r>
      <w:r w:rsidR="005205FD">
        <w:t xml:space="preserve"> It is important to engage local communities and parents in your planning stage as they can offer authentic </w:t>
      </w:r>
      <w:r w:rsidR="00B572D1">
        <w:t xml:space="preserve">perspectives on language, events and resources that can </w:t>
      </w:r>
      <w:r w:rsidR="00CB3723">
        <w:t>be easily missed</w:t>
      </w:r>
      <w:r w:rsidR="00B572D1">
        <w:t>.</w:t>
      </w:r>
      <w:r w:rsidR="00CB3723">
        <w:t xml:space="preserve"> </w:t>
      </w:r>
      <w:r w:rsidR="00544562">
        <w:t xml:space="preserve">Ensuring that you celebrate the </w:t>
      </w:r>
      <w:r w:rsidR="00594C03">
        <w:t>principles and deeper meaning behind cultural events rather than fixating on preconceived ideas or templates</w:t>
      </w:r>
      <w:r w:rsidR="00EF47AD">
        <w:t xml:space="preserve"> is a positive step towards celebration and away from tokenism.</w:t>
      </w:r>
      <w:r w:rsidR="000E0EB7">
        <w:t xml:space="preserve"> </w:t>
      </w:r>
    </w:p>
    <w:p w14:paraId="4CAE14D6" w14:textId="23E573B7" w:rsidR="000E0EB7" w:rsidRPr="00550749" w:rsidRDefault="00A11A80" w:rsidP="000E0EB7">
      <w:pPr>
        <w:spacing w:line="278" w:lineRule="auto"/>
        <w:jc w:val="both"/>
        <w:rPr>
          <w:b/>
          <w:bCs/>
        </w:rPr>
      </w:pPr>
      <w:r>
        <w:rPr>
          <w:noProof/>
        </w:rPr>
        <w:drawing>
          <wp:anchor distT="0" distB="0" distL="114300" distR="114300" simplePos="0" relativeHeight="251745280" behindDoc="0" locked="0" layoutInCell="1" allowOverlap="1" wp14:anchorId="48102C74" wp14:editId="3F4276E4">
            <wp:simplePos x="0" y="0"/>
            <wp:positionH relativeFrom="page">
              <wp:align>left</wp:align>
            </wp:positionH>
            <wp:positionV relativeFrom="paragraph">
              <wp:posOffset>326390</wp:posOffset>
            </wp:positionV>
            <wp:extent cx="1228299" cy="1228299"/>
            <wp:effectExtent l="0" t="0" r="0" b="0"/>
            <wp:wrapNone/>
            <wp:docPr id="1716893180" name="Picture 12" descr="Firewor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Fireworks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1229605" cy="12296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4BBF629D" wp14:editId="764CEE6D">
                <wp:simplePos x="0" y="0"/>
                <wp:positionH relativeFrom="margin">
                  <wp:align>right</wp:align>
                </wp:positionH>
                <wp:positionV relativeFrom="paragraph">
                  <wp:posOffset>326872</wp:posOffset>
                </wp:positionV>
                <wp:extent cx="8308340" cy="1323833"/>
                <wp:effectExtent l="0" t="0" r="0" b="0"/>
                <wp:wrapNone/>
                <wp:docPr id="188536580" name="Rectangle: Rounded Corners 6"/>
                <wp:cNvGraphicFramePr/>
                <a:graphic xmlns:a="http://schemas.openxmlformats.org/drawingml/2006/main">
                  <a:graphicData uri="http://schemas.microsoft.com/office/word/2010/wordprocessingShape">
                    <wps:wsp>
                      <wps:cNvSpPr/>
                      <wps:spPr>
                        <a:xfrm>
                          <a:off x="0" y="0"/>
                          <a:ext cx="8308340" cy="132383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4355D" id="Rectangle: Rounded Corners 6" o:spid="_x0000_s1026" style="position:absolute;margin-left:603pt;margin-top:25.75pt;width:654.2pt;height:104.2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QG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" fillcolor="#404040 [2429]" stroked="f" strokeweight="1pt">
                <v:fill opacity="58853f"/>
                <w10:wrap anchorx="margin"/>
              </v:rect>
            </w:pict>
          </mc:Fallback>
        </mc:AlternateContent>
      </w:r>
      <w:r w:rsidR="000E0EB7">
        <w:rPr>
          <w:b/>
          <w:bCs/>
        </w:rPr>
        <w:t>The Guidance:</w:t>
      </w:r>
    </w:p>
    <w:p w14:paraId="4D6229D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46304" behindDoc="0" locked="0" layoutInCell="1" allowOverlap="1" wp14:anchorId="401AF6DC" wp14:editId="368989A4">
                <wp:simplePos x="0" y="0"/>
                <wp:positionH relativeFrom="margin">
                  <wp:posOffset>354842</wp:posOffset>
                </wp:positionH>
                <wp:positionV relativeFrom="paragraph">
                  <wp:posOffset>54449</wp:posOffset>
                </wp:positionV>
                <wp:extent cx="4832985" cy="1241396"/>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1241396"/>
                        </a:xfrm>
                        <a:prstGeom prst="rect">
                          <a:avLst/>
                        </a:prstGeom>
                        <a:noFill/>
                        <a:ln w="6350">
                          <a:noFill/>
                        </a:ln>
                      </wps:spPr>
                      <wps:txbx>
                        <w:txbxContent>
                          <w:p w14:paraId="1C9392C5" w14:textId="3DAF13B2" w:rsidR="000E0EB7" w:rsidRPr="003C7375" w:rsidRDefault="006974BA" w:rsidP="000E0EB7">
                            <w:pPr>
                              <w:jc w:val="both"/>
                              <w:rPr>
                                <w:i/>
                                <w:iCs/>
                                <w:color w:val="FFFFFF" w:themeColor="background1"/>
                                <w:sz w:val="12"/>
                                <w:szCs w:val="12"/>
                              </w:rPr>
                            </w:pPr>
                            <w:r>
                              <w:rPr>
                                <w:i/>
                                <w:iCs/>
                                <w:color w:val="FFFFFF" w:themeColor="background1"/>
                              </w:rPr>
                              <w:t>C</w:t>
                            </w:r>
                            <w:r w:rsidR="00A11A80" w:rsidRPr="00A11A80">
                              <w:rPr>
                                <w:i/>
                                <w:iCs/>
                                <w:color w:val="FFFFFF" w:themeColor="background1"/>
                              </w:rPr>
                              <w:t>elebrating multiculturalism may be well intentioned and can help celebrate the unique identities of children and young people, if it remains a one-time celebration, it reduces culture to the visible and superficial. It may signal a tokenistic attitude that lacks genuine cultural responsiveness to families’ needs, aspirations, and desires.</w:t>
                            </w:r>
                          </w:p>
                          <w:p w14:paraId="647246A3" w14:textId="5CCA5CB2" w:rsidR="000E0EB7" w:rsidRPr="003C7375" w:rsidRDefault="00A11A80" w:rsidP="000E0EB7">
                            <w:pPr>
                              <w:jc w:val="right"/>
                              <w:rPr>
                                <w:color w:val="FFFFFF" w:themeColor="background1"/>
                                <w:sz w:val="14"/>
                                <w:szCs w:val="14"/>
                              </w:rPr>
                            </w:pPr>
                            <w:r>
                              <w:rPr>
                                <w:color w:val="FFFFFF" w:themeColor="background1"/>
                                <w:sz w:val="18"/>
                                <w:szCs w:val="18"/>
                              </w:rPr>
                              <w:t>Mohamed, N</w:t>
                            </w:r>
                            <w:r w:rsidR="006974BA">
                              <w:rPr>
                                <w:color w:val="FFFFFF" w:themeColor="background1"/>
                                <w:sz w:val="18"/>
                                <w:szCs w:val="18"/>
                              </w:rPr>
                              <w:t>, Avoiding Tokenism in Multicultural Education</w:t>
                            </w:r>
                            <w:r w:rsidR="000E0EB7" w:rsidRPr="003C7375">
                              <w:rPr>
                                <w:color w:val="FFFFFF" w:themeColor="background1"/>
                                <w:sz w:val="18"/>
                                <w:szCs w:val="18"/>
                              </w:rPr>
                              <w:t xml:space="preserve"> (20</w:t>
                            </w:r>
                            <w:r w:rsidR="006974BA">
                              <w:rPr>
                                <w:color w:val="FFFFFF" w:themeColor="background1"/>
                                <w:sz w:val="18"/>
                                <w:szCs w:val="18"/>
                              </w:rPr>
                              <w:t>21</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50" type="#_x0000_t202" style="position:absolute;left:0;text-align:left;margin-left:27.95pt;margin-top:4.3pt;width:380.55pt;height:97.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" filled="f" stroked="f" strokeweight=".5pt">
                <v:textbox>
                  <w:txbxContent>
                    <w:p w14:paraId="1C9392C5" w14:textId="3DAF13B2" w:rsidR="000E0EB7" w:rsidRPr="003C7375" w:rsidRDefault="006974BA" w:rsidP="000E0EB7">
                      <w:pPr>
                        <w:jc w:val="both"/>
                        <w:rPr>
                          <w:i/>
                          <w:iCs/>
                          <w:color w:val="FFFFFF" w:themeColor="background1"/>
                          <w:sz w:val="12"/>
                          <w:szCs w:val="12"/>
                        </w:rPr>
                      </w:pPr>
                      <w:r>
                        <w:rPr>
                          <w:i/>
                          <w:iCs/>
                          <w:color w:val="FFFFFF" w:themeColor="background1"/>
                        </w:rPr>
                        <w:t>C</w:t>
                      </w:r>
                      <w:r w:rsidR="00A11A80" w:rsidRPr="00A11A80">
                        <w:rPr>
                          <w:i/>
                          <w:iCs/>
                          <w:color w:val="FFFFFF" w:themeColor="background1"/>
                        </w:rPr>
                        <w:t>elebrating multiculturalism may be well intentioned and can help celebrate the unique identities of children and young people, if it remains a one-time celebration, it reduces culture to the visible and superficial. It may signal a tokenistic attitude that lacks genuine cultural responsiveness to families’ needs, aspirations, and desires.</w:t>
                      </w:r>
                    </w:p>
                    <w:p w14:paraId="647246A3" w14:textId="5CCA5CB2" w:rsidR="000E0EB7" w:rsidRPr="003C7375" w:rsidRDefault="00A11A80" w:rsidP="000E0EB7">
                      <w:pPr>
                        <w:jc w:val="right"/>
                        <w:rPr>
                          <w:color w:val="FFFFFF" w:themeColor="background1"/>
                          <w:sz w:val="14"/>
                          <w:szCs w:val="14"/>
                        </w:rPr>
                      </w:pPr>
                      <w:r>
                        <w:rPr>
                          <w:color w:val="FFFFFF" w:themeColor="background1"/>
                          <w:sz w:val="18"/>
                          <w:szCs w:val="18"/>
                        </w:rPr>
                        <w:t>Mohamed, N</w:t>
                      </w:r>
                      <w:r w:rsidR="006974BA">
                        <w:rPr>
                          <w:color w:val="FFFFFF" w:themeColor="background1"/>
                          <w:sz w:val="18"/>
                          <w:szCs w:val="18"/>
                        </w:rPr>
                        <w:t>, Avoiding Tokenism in Multicultural Education</w:t>
                      </w:r>
                      <w:r w:rsidR="000E0EB7" w:rsidRPr="003C7375">
                        <w:rPr>
                          <w:color w:val="FFFFFF" w:themeColor="background1"/>
                          <w:sz w:val="18"/>
                          <w:szCs w:val="18"/>
                        </w:rPr>
                        <w:t xml:space="preserve"> (20</w:t>
                      </w:r>
                      <w:r w:rsidR="006974BA">
                        <w:rPr>
                          <w:color w:val="FFFFFF" w:themeColor="background1"/>
                          <w:sz w:val="18"/>
                          <w:szCs w:val="18"/>
                        </w:rPr>
                        <w:t>21</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530A1048" w14:textId="77777777" w:rsidR="000E0EB7" w:rsidRPr="00597792" w:rsidRDefault="000E0EB7" w:rsidP="000E0EB7">
      <w:pPr>
        <w:spacing w:line="278" w:lineRule="auto"/>
        <w:rPr>
          <w:b/>
          <w:bCs/>
          <w:sz w:val="50"/>
          <w:szCs w:val="50"/>
        </w:rPr>
      </w:pPr>
    </w:p>
    <w:p w14:paraId="441F71E6" w14:textId="77777777" w:rsidR="000E0EB7" w:rsidRDefault="000E0EB7" w:rsidP="000E0EB7">
      <w:pPr>
        <w:spacing w:line="278" w:lineRule="auto"/>
        <w:rPr>
          <w:b/>
          <w:bCs/>
        </w:rPr>
      </w:pPr>
    </w:p>
    <w:p w14:paraId="056152EF" w14:textId="77777777" w:rsidR="000E0EB7" w:rsidRPr="00550749" w:rsidRDefault="000E0EB7" w:rsidP="000E0EB7">
      <w:pPr>
        <w:spacing w:line="278" w:lineRule="auto"/>
        <w:rPr>
          <w:b/>
          <w:bCs/>
          <w:sz w:val="2"/>
          <w:szCs w:val="2"/>
        </w:rPr>
      </w:pPr>
    </w:p>
    <w:p w14:paraId="01B74E27" w14:textId="77777777" w:rsidR="000E0EB7" w:rsidRDefault="000E0EB7" w:rsidP="000E0EB7">
      <w:pPr>
        <w:spacing w:line="278" w:lineRule="auto"/>
        <w:rPr>
          <w:b/>
          <w:bCs/>
        </w:rPr>
      </w:pPr>
      <w:r>
        <w:rPr>
          <w:b/>
          <w:bCs/>
        </w:rPr>
        <w:t>Additional Guidance:</w:t>
      </w:r>
    </w:p>
    <w:p w14:paraId="703DF1E7" w14:textId="50CEBE9F" w:rsidR="000E0EB7" w:rsidRDefault="00597792" w:rsidP="000E0EB7">
      <w:pPr>
        <w:spacing w:line="278" w:lineRule="auto"/>
        <w:rPr>
          <w:b/>
          <w:bCs/>
        </w:rPr>
      </w:pPr>
      <w:r>
        <w:rPr>
          <w:noProof/>
        </w:rPr>
        <mc:AlternateContent>
          <mc:Choice Requires="wps">
            <w:drawing>
              <wp:anchor distT="0" distB="0" distL="114300" distR="114300" simplePos="0" relativeHeight="251748352" behindDoc="0" locked="0" layoutInCell="1" allowOverlap="1" wp14:anchorId="47270DB0" wp14:editId="1B08A4F5">
                <wp:simplePos x="0" y="0"/>
                <wp:positionH relativeFrom="margin">
                  <wp:align>center</wp:align>
                </wp:positionH>
                <wp:positionV relativeFrom="paragraph">
                  <wp:posOffset>245514</wp:posOffset>
                </wp:positionV>
                <wp:extent cx="4832985" cy="1159538"/>
                <wp:effectExtent l="0" t="0" r="0" b="2540"/>
                <wp:wrapNone/>
                <wp:docPr id="313306856" name="Text Box 9"/>
                <wp:cNvGraphicFramePr/>
                <a:graphic xmlns:a="http://schemas.openxmlformats.org/drawingml/2006/main">
                  <a:graphicData uri="http://schemas.microsoft.com/office/word/2010/wordprocessingShape">
                    <wps:wsp>
                      <wps:cNvSpPr txBox="1"/>
                      <wps:spPr>
                        <a:xfrm>
                          <a:off x="0" y="0"/>
                          <a:ext cx="4832985" cy="1159538"/>
                        </a:xfrm>
                        <a:prstGeom prst="rect">
                          <a:avLst/>
                        </a:prstGeom>
                        <a:noFill/>
                        <a:ln w="6350">
                          <a:noFill/>
                        </a:ln>
                      </wps:spPr>
                      <wps:txbx>
                        <w:txbxContent>
                          <w:p w14:paraId="479ED964" w14:textId="0B1EB437" w:rsidR="000E0EB7" w:rsidRPr="00AC4933" w:rsidRDefault="00D75D9F" w:rsidP="00AC4933">
                            <w:pPr>
                              <w:jc w:val="both"/>
                              <w:rPr>
                                <w:i/>
                                <w:iCs/>
                                <w:color w:val="FFFFFF" w:themeColor="background1"/>
                              </w:rPr>
                            </w:pPr>
                            <w:r w:rsidRPr="00AC4933">
                              <w:rPr>
                                <w:i/>
                                <w:iCs/>
                                <w:color w:val="FFFFFF" w:themeColor="background1"/>
                              </w:rPr>
                              <w:t>Teachers need to do everything they can to both improve representation and avoid tokenism in schools. And this can be a fine line to walk. Because unfortunately, there are a lot of ways that efforts to increase diversity/representation can go wrong</w:t>
                            </w:r>
                            <w:r w:rsidR="000E0EB7" w:rsidRPr="00AC4933">
                              <w:rPr>
                                <w:i/>
                                <w:iCs/>
                                <w:color w:val="FFFFFF" w:themeColor="background1"/>
                              </w:rPr>
                              <w:t>.</w:t>
                            </w:r>
                          </w:p>
                          <w:p w14:paraId="3406A5C6" w14:textId="1A5D62C8" w:rsidR="000E0EB7" w:rsidRPr="00AC4933" w:rsidRDefault="00AC4933" w:rsidP="00AC4933">
                            <w:pPr>
                              <w:jc w:val="right"/>
                              <w:rPr>
                                <w:color w:val="FFFFFF" w:themeColor="background1"/>
                                <w:sz w:val="18"/>
                                <w:szCs w:val="18"/>
                              </w:rPr>
                            </w:pPr>
                            <w:r w:rsidRPr="00AC4933">
                              <w:rPr>
                                <w:color w:val="FFFFFF" w:themeColor="background1"/>
                                <w:sz w:val="18"/>
                                <w:szCs w:val="18"/>
                              </w:rPr>
                              <w:t>Nicklin, I, Defining the Line Between Representation &amp; Tokenism in Education</w:t>
                            </w:r>
                            <w:r w:rsidR="000E0EB7" w:rsidRPr="00AC4933">
                              <w:rPr>
                                <w:color w:val="FFFFFF" w:themeColor="background1"/>
                                <w:sz w:val="18"/>
                                <w:szCs w:val="18"/>
                              </w:rPr>
                              <w:t xml:space="preserve"> (2024)</w:t>
                            </w:r>
                          </w:p>
                          <w:p w14:paraId="7E126B9A" w14:textId="77777777" w:rsidR="000E0EB7" w:rsidRPr="00AC4933"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70DB0" id="_x0000_s1051" type="#_x0000_t202" style="position:absolute;margin-left:0;margin-top:19.35pt;width:380.55pt;height:91.3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" filled="f" stroked="f" strokeweight=".5pt">
                <v:textbox>
                  <w:txbxContent>
                    <w:p w14:paraId="479ED964" w14:textId="0B1EB437" w:rsidR="000E0EB7" w:rsidRPr="00AC4933" w:rsidRDefault="00D75D9F" w:rsidP="00AC4933">
                      <w:pPr>
                        <w:jc w:val="both"/>
                        <w:rPr>
                          <w:i/>
                          <w:iCs/>
                          <w:color w:val="FFFFFF" w:themeColor="background1"/>
                        </w:rPr>
                      </w:pPr>
                      <w:r w:rsidRPr="00AC4933">
                        <w:rPr>
                          <w:i/>
                          <w:iCs/>
                          <w:color w:val="FFFFFF" w:themeColor="background1"/>
                        </w:rPr>
                        <w:t>Teachers need to do everything they can to both improve representation and avoid tokenism in schools. And this can be a fine line to walk. Because unfortunately, there are a lot of ways that efforts to increase diversity/representation can go wrong</w:t>
                      </w:r>
                      <w:r w:rsidR="000E0EB7" w:rsidRPr="00AC4933">
                        <w:rPr>
                          <w:i/>
                          <w:iCs/>
                          <w:color w:val="FFFFFF" w:themeColor="background1"/>
                        </w:rPr>
                        <w:t>.</w:t>
                      </w:r>
                    </w:p>
                    <w:p w14:paraId="3406A5C6" w14:textId="1A5D62C8" w:rsidR="000E0EB7" w:rsidRPr="00AC4933" w:rsidRDefault="00AC4933" w:rsidP="00AC4933">
                      <w:pPr>
                        <w:jc w:val="right"/>
                        <w:rPr>
                          <w:color w:val="FFFFFF" w:themeColor="background1"/>
                          <w:sz w:val="18"/>
                          <w:szCs w:val="18"/>
                        </w:rPr>
                      </w:pPr>
                      <w:r w:rsidRPr="00AC4933">
                        <w:rPr>
                          <w:color w:val="FFFFFF" w:themeColor="background1"/>
                          <w:sz w:val="18"/>
                          <w:szCs w:val="18"/>
                        </w:rPr>
                        <w:t>Nicklin, I, Defining the Line Between Representation &amp; Tokenism in Education</w:t>
                      </w:r>
                      <w:r w:rsidR="000E0EB7" w:rsidRPr="00AC4933">
                        <w:rPr>
                          <w:color w:val="FFFFFF" w:themeColor="background1"/>
                          <w:sz w:val="18"/>
                          <w:szCs w:val="18"/>
                        </w:rPr>
                        <w:t xml:space="preserve"> (2024)</w:t>
                      </w:r>
                    </w:p>
                    <w:p w14:paraId="7E126B9A" w14:textId="77777777" w:rsidR="000E0EB7" w:rsidRPr="00AC4933" w:rsidRDefault="000E0EB7" w:rsidP="000E0EB7">
                      <w:pPr>
                        <w:jc w:val="right"/>
                        <w:rPr>
                          <w:color w:val="FFFFFF" w:themeColor="background1"/>
                          <w:sz w:val="14"/>
                          <w:szCs w:val="14"/>
                        </w:rPr>
                      </w:pPr>
                    </w:p>
                  </w:txbxContent>
                </v:textbox>
                <w10:wrap anchorx="margin"/>
              </v:shape>
            </w:pict>
          </mc:Fallback>
        </mc:AlternateContent>
      </w:r>
      <w:r>
        <w:rPr>
          <w:noProof/>
        </w:rPr>
        <w:drawing>
          <wp:anchor distT="0" distB="0" distL="114300" distR="114300" simplePos="0" relativeHeight="251763712" behindDoc="0" locked="0" layoutInCell="1" allowOverlap="1" wp14:anchorId="33026CDC" wp14:editId="497BDF31">
            <wp:simplePos x="0" y="0"/>
            <wp:positionH relativeFrom="page">
              <wp:posOffset>6318885</wp:posOffset>
            </wp:positionH>
            <wp:positionV relativeFrom="paragraph">
              <wp:posOffset>166674</wp:posOffset>
            </wp:positionV>
            <wp:extent cx="1241946" cy="1241946"/>
            <wp:effectExtent l="0" t="0" r="0" b="0"/>
            <wp:wrapNone/>
            <wp:docPr id="1785455640" name="Picture 12" descr="Firework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55640" name="Picture 12" descr="Fireworks outline"/>
                    <pic:cNvPicPr/>
                  </pic:nvPicPr>
                  <pic:blipFill>
                    <a:blip r:embed="rId30">
                      <a:extLst>
                        <a:ext uri="{96DAC541-7B7A-43D3-8B79-37D633B846F1}">
                          <asvg:svgBlip xmlns:asvg="http://schemas.microsoft.com/office/drawing/2016/SVG/main" r:embed="rId31"/>
                        </a:ext>
                      </a:extLst>
                    </a:blip>
                    <a:stretch>
                      <a:fillRect/>
                    </a:stretch>
                  </pic:blipFill>
                  <pic:spPr>
                    <a:xfrm>
                      <a:off x="0" y="0"/>
                      <a:ext cx="1241946" cy="124194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0" locked="0" layoutInCell="1" allowOverlap="1" wp14:anchorId="0BB2BF24" wp14:editId="56E32357">
                <wp:simplePos x="0" y="0"/>
                <wp:positionH relativeFrom="margin">
                  <wp:align>left</wp:align>
                </wp:positionH>
                <wp:positionV relativeFrom="paragraph">
                  <wp:posOffset>140335</wp:posOffset>
                </wp:positionV>
                <wp:extent cx="8308340" cy="1351128"/>
                <wp:effectExtent l="0" t="0" r="0" b="1905"/>
                <wp:wrapNone/>
                <wp:docPr id="1746370438" name="Rectangle: Rounded Corners 6"/>
                <wp:cNvGraphicFramePr/>
                <a:graphic xmlns:a="http://schemas.openxmlformats.org/drawingml/2006/main">
                  <a:graphicData uri="http://schemas.microsoft.com/office/word/2010/wordprocessingShape">
                    <wps:wsp>
                      <wps:cNvSpPr/>
                      <wps:spPr>
                        <a:xfrm>
                          <a:off x="0" y="0"/>
                          <a:ext cx="8308340" cy="135112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494C6" id="Rectangle: Rounded Corners 6" o:spid="_x0000_s1026" style="position:absolute;margin-left:0;margin-top:11.05pt;width:654.2pt;height:106.4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Fy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" fillcolor="#404040 [2429]" stroked="f" strokeweight="1pt">
                <v:fill opacity="58853f"/>
                <w10:wrap anchorx="margin"/>
              </v:rect>
            </w:pict>
          </mc:Fallback>
        </mc:AlternateContent>
      </w:r>
    </w:p>
    <w:p w14:paraId="13760C8E" w14:textId="77777777" w:rsidR="000E0EB7" w:rsidRDefault="000E0EB7" w:rsidP="000E0EB7">
      <w:pPr>
        <w:spacing w:line="278" w:lineRule="auto"/>
        <w:rPr>
          <w:b/>
          <w:bCs/>
        </w:rPr>
      </w:pPr>
    </w:p>
    <w:p w14:paraId="32CC61B4" w14:textId="77777777" w:rsidR="000E0EB7" w:rsidRDefault="000E0EB7" w:rsidP="000E0EB7">
      <w:pPr>
        <w:spacing w:line="278" w:lineRule="auto"/>
        <w:rPr>
          <w:b/>
          <w:bCs/>
        </w:rPr>
      </w:pPr>
    </w:p>
    <w:p w14:paraId="65CD001E" w14:textId="77777777" w:rsidR="000E0EB7" w:rsidRDefault="000E0EB7" w:rsidP="000E0EB7">
      <w:pPr>
        <w:spacing w:line="278" w:lineRule="auto"/>
        <w:rPr>
          <w:b/>
          <w:bCs/>
        </w:rPr>
      </w:pPr>
    </w:p>
    <w:p w14:paraId="048A74EA" w14:textId="77777777" w:rsidR="000E0EB7" w:rsidRDefault="000E0EB7" w:rsidP="000E0EB7">
      <w:pPr>
        <w:spacing w:line="278" w:lineRule="auto"/>
      </w:pPr>
    </w:p>
    <w:p w14:paraId="67664928" w14:textId="77777777" w:rsidR="000E0EB7" w:rsidRPr="00597792" w:rsidRDefault="000E0EB7" w:rsidP="000E0EB7">
      <w:pPr>
        <w:spacing w:line="278" w:lineRule="auto"/>
        <w:rPr>
          <w:b/>
          <w:bCs/>
          <w:sz w:val="2"/>
          <w:szCs w:val="2"/>
        </w:rPr>
      </w:pPr>
    </w:p>
    <w:p w14:paraId="5A116B88" w14:textId="77777777" w:rsidR="000E0EB7" w:rsidRPr="006F627D" w:rsidRDefault="000E0EB7" w:rsidP="000E0EB7">
      <w:pPr>
        <w:spacing w:line="278" w:lineRule="auto"/>
        <w:rPr>
          <w:b/>
          <w:bCs/>
        </w:rPr>
      </w:pPr>
      <w:r>
        <w:rPr>
          <w:b/>
          <w:bCs/>
        </w:rPr>
        <w:t>Considerations For Next Steps</w:t>
      </w:r>
    </w:p>
    <w:p w14:paraId="280F4AB8" w14:textId="7EC23DBF" w:rsidR="000E0EB7" w:rsidRDefault="00307404" w:rsidP="000E0EB7">
      <w:pPr>
        <w:spacing w:line="278" w:lineRule="auto"/>
        <w:jc w:val="both"/>
      </w:pPr>
      <w:r>
        <w:t xml:space="preserve">Research topics and events extensively to ensure you are aware of </w:t>
      </w:r>
      <w:r w:rsidR="00E7545F">
        <w:t>their</w:t>
      </w:r>
      <w:r>
        <w:t xml:space="preserve"> cultural significance</w:t>
      </w:r>
      <w:r w:rsidR="00E7545F">
        <w:t xml:space="preserve"> and deeper meaning to communities.</w:t>
      </w:r>
    </w:p>
    <w:p w14:paraId="17AC1780" w14:textId="3DC2D9F7" w:rsidR="00E7545F" w:rsidRDefault="00E7545F" w:rsidP="000E0EB7">
      <w:pPr>
        <w:spacing w:line="278" w:lineRule="auto"/>
        <w:jc w:val="both"/>
      </w:pPr>
      <w:r>
        <w:t>Include children, families and community stakeholders in the planning process to avoid tokenism and develop as authentic a representation and possible.</w:t>
      </w:r>
    </w:p>
    <w:p w14:paraId="317B2D57" w14:textId="7E30476C" w:rsidR="006729EF" w:rsidRDefault="006729EF" w:rsidP="000E0EB7">
      <w:pPr>
        <w:spacing w:line="278" w:lineRule="auto"/>
        <w:jc w:val="both"/>
      </w:pPr>
      <w:r>
        <w:t>Avoid templates of tokenistic images or representations of events and instead focus on the deeper meaning and moments involved in the key milestones.</w:t>
      </w:r>
    </w:p>
    <w:p w14:paraId="4E473044" w14:textId="77777777" w:rsidR="00307404" w:rsidRDefault="00307404" w:rsidP="000E0EB7">
      <w:pPr>
        <w:spacing w:line="278" w:lineRule="auto"/>
        <w:jc w:val="both"/>
      </w:pPr>
    </w:p>
    <w:p w14:paraId="35C09098" w14:textId="77777777" w:rsidR="00307404" w:rsidRDefault="00307404" w:rsidP="000E0EB7">
      <w:pPr>
        <w:spacing w:line="278" w:lineRule="auto"/>
        <w:jc w:val="both"/>
      </w:pPr>
    </w:p>
    <w:p w14:paraId="1014165D" w14:textId="77777777" w:rsidR="00307404" w:rsidRDefault="00307404" w:rsidP="000E0EB7">
      <w:pPr>
        <w:spacing w:line="278" w:lineRule="auto"/>
        <w:jc w:val="both"/>
      </w:pPr>
    </w:p>
    <w:p w14:paraId="4918750F" w14:textId="77777777" w:rsidR="00307404" w:rsidRDefault="00307404" w:rsidP="000E0EB7">
      <w:pPr>
        <w:spacing w:line="278" w:lineRule="auto"/>
        <w:jc w:val="both"/>
      </w:pPr>
    </w:p>
    <w:p w14:paraId="6DB249F6" w14:textId="75121F32"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Ten</w:t>
      </w:r>
      <w:r w:rsidR="000E0EB7" w:rsidRPr="006C56BC">
        <w:rPr>
          <w:b/>
          <w:bCs/>
          <w:sz w:val="28"/>
          <w:szCs w:val="28"/>
        </w:rPr>
        <w:t xml:space="preserve"> – </w:t>
      </w:r>
      <w:r w:rsidR="006B31A8">
        <w:rPr>
          <w:b/>
          <w:bCs/>
          <w:sz w:val="28"/>
          <w:szCs w:val="28"/>
        </w:rPr>
        <w:t>Gender Neutrality</w:t>
      </w:r>
    </w:p>
    <w:p w14:paraId="6BCC4964" w14:textId="77777777" w:rsidR="000E0EB7" w:rsidRPr="0034325F" w:rsidRDefault="000E0EB7" w:rsidP="000E0EB7">
      <w:pPr>
        <w:spacing w:line="278" w:lineRule="auto"/>
        <w:rPr>
          <w:b/>
          <w:bCs/>
        </w:rPr>
      </w:pPr>
      <w:r w:rsidRPr="0034325F">
        <w:rPr>
          <w:b/>
          <w:bCs/>
        </w:rPr>
        <w:t>Why is this important?</w:t>
      </w:r>
    </w:p>
    <w:p w14:paraId="1728783E" w14:textId="5858E5F1" w:rsidR="000E0EB7" w:rsidRDefault="00277658" w:rsidP="000E0EB7">
      <w:pPr>
        <w:spacing w:line="278" w:lineRule="auto"/>
        <w:jc w:val="both"/>
      </w:pPr>
      <w:r>
        <w:t xml:space="preserve">Balancing the layout of your indoor and outdoor provision to promote equal access to all children is </w:t>
      </w:r>
      <w:r w:rsidR="00D64426">
        <w:t>an important aspect of inclusive planning</w:t>
      </w:r>
      <w:r w:rsidR="000E0EB7">
        <w:t>.</w:t>
      </w:r>
      <w:r w:rsidR="00D64426">
        <w:t xml:space="preserve"> </w:t>
      </w:r>
      <w:r w:rsidR="001E0912">
        <w:t xml:space="preserve">Preconceived ideas </w:t>
      </w:r>
      <w:r w:rsidR="008746FF">
        <w:t xml:space="preserve">around certain colours, resources and activities can limit the desire of some children to engage </w:t>
      </w:r>
      <w:r w:rsidR="00A87F92">
        <w:t xml:space="preserve">in aspects considered the domain of opposing genders. </w:t>
      </w:r>
      <w:r w:rsidR="00C01E9E">
        <w:t>Surrounding areas with imagery of all gender</w:t>
      </w:r>
      <w:r w:rsidR="00EC713D">
        <w:t xml:space="preserve"> role models</w:t>
      </w:r>
      <w:r w:rsidR="00C01E9E">
        <w:t xml:space="preserve"> and ensuring a neutral colour palette </w:t>
      </w:r>
      <w:r w:rsidR="00EC713D">
        <w:t xml:space="preserve">can aid inclusivity while regularly reviewing your spaces to assess </w:t>
      </w:r>
      <w:r w:rsidR="00F73245">
        <w:t>how and how frequently they are being used by different genders.</w:t>
      </w:r>
    </w:p>
    <w:p w14:paraId="0699A031" w14:textId="6C7E185E" w:rsidR="000E0EB7" w:rsidRPr="00550749" w:rsidRDefault="003648B1" w:rsidP="000E0EB7">
      <w:pPr>
        <w:spacing w:line="278" w:lineRule="auto"/>
        <w:jc w:val="both"/>
        <w:rPr>
          <w:b/>
          <w:bCs/>
        </w:rPr>
      </w:pPr>
      <w:r>
        <w:rPr>
          <w:noProof/>
        </w:rPr>
        <w:drawing>
          <wp:anchor distT="0" distB="0" distL="114300" distR="114300" simplePos="0" relativeHeight="251750400" behindDoc="0" locked="0" layoutInCell="1" allowOverlap="1" wp14:anchorId="6FFFC348" wp14:editId="7FE210E8">
            <wp:simplePos x="0" y="0"/>
            <wp:positionH relativeFrom="page">
              <wp:posOffset>145415</wp:posOffset>
            </wp:positionH>
            <wp:positionV relativeFrom="paragraph">
              <wp:posOffset>435573</wp:posOffset>
            </wp:positionV>
            <wp:extent cx="1036927" cy="1023582"/>
            <wp:effectExtent l="0" t="0" r="0" b="0"/>
            <wp:wrapNone/>
            <wp:docPr id="240195834" name="Picture 12" descr="Gend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Gender outline"/>
                    <pic:cNvPicPr/>
                  </pic:nvPicPr>
                  <pic:blipFill rotWithShape="1">
                    <a:blip r:embed="rId32">
                      <a:extLst>
                        <a:ext uri="{96DAC541-7B7A-43D3-8B79-37D633B846F1}">
                          <asvg:svgBlip xmlns:asvg="http://schemas.microsoft.com/office/drawing/2016/SVG/main" r:embed="rId33"/>
                        </a:ext>
                      </a:extLst>
                    </a:blip>
                    <a:srcRect t="1680" b="-399"/>
                    <a:stretch/>
                  </pic:blipFill>
                  <pic:spPr bwMode="auto">
                    <a:xfrm>
                      <a:off x="0" y="0"/>
                      <a:ext cx="1036927" cy="10235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2F86A565" wp14:editId="7DE61421">
                <wp:simplePos x="0" y="0"/>
                <wp:positionH relativeFrom="margin">
                  <wp:align>right</wp:align>
                </wp:positionH>
                <wp:positionV relativeFrom="paragraph">
                  <wp:posOffset>325151</wp:posOffset>
                </wp:positionV>
                <wp:extent cx="8308340" cy="1255594"/>
                <wp:effectExtent l="0" t="0" r="0" b="1905"/>
                <wp:wrapNone/>
                <wp:docPr id="1051398343" name="Rectangle: Rounded Corners 6"/>
                <wp:cNvGraphicFramePr/>
                <a:graphic xmlns:a="http://schemas.openxmlformats.org/drawingml/2006/main">
                  <a:graphicData uri="http://schemas.microsoft.com/office/word/2010/wordprocessingShape">
                    <wps:wsp>
                      <wps:cNvSpPr/>
                      <wps:spPr>
                        <a:xfrm>
                          <a:off x="0" y="0"/>
                          <a:ext cx="8308340" cy="125559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2756B" id="Rectangle: Rounded Corners 6" o:spid="_x0000_s1026" style="position:absolute;margin-left:603pt;margin-top:25.6pt;width:654.2pt;height:98.8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4EA33E15" w14:textId="0DA53C8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1424" behindDoc="0" locked="0" layoutInCell="1" allowOverlap="1" wp14:anchorId="38B06D1F" wp14:editId="34D1F52C">
                <wp:simplePos x="0" y="0"/>
                <wp:positionH relativeFrom="margin">
                  <wp:align>center</wp:align>
                </wp:positionH>
                <wp:positionV relativeFrom="paragraph">
                  <wp:posOffset>79356</wp:posOffset>
                </wp:positionV>
                <wp:extent cx="4832985" cy="1167130"/>
                <wp:effectExtent l="0" t="0" r="0" b="0"/>
                <wp:wrapNone/>
                <wp:docPr id="1216726567" name="Text Box 9"/>
                <wp:cNvGraphicFramePr/>
                <a:graphic xmlns:a="http://schemas.openxmlformats.org/drawingml/2006/main">
                  <a:graphicData uri="http://schemas.microsoft.com/office/word/2010/wordprocessingShape">
                    <wps:wsp>
                      <wps:cNvSpPr txBox="1"/>
                      <wps:spPr>
                        <a:xfrm>
                          <a:off x="0" y="0"/>
                          <a:ext cx="4832985" cy="1167130"/>
                        </a:xfrm>
                        <a:prstGeom prst="rect">
                          <a:avLst/>
                        </a:prstGeom>
                        <a:noFill/>
                        <a:ln w="6350">
                          <a:noFill/>
                        </a:ln>
                      </wps:spPr>
                      <wps:txbx>
                        <w:txbxContent>
                          <w:p w14:paraId="23B6E883" w14:textId="6694DAB9" w:rsidR="000E0EB7" w:rsidRPr="003648B1" w:rsidRDefault="00AA2716" w:rsidP="000E0EB7">
                            <w:pPr>
                              <w:jc w:val="both"/>
                              <w:rPr>
                                <w:i/>
                                <w:iCs/>
                                <w:color w:val="FFFFFF" w:themeColor="background1"/>
                                <w:sz w:val="12"/>
                                <w:szCs w:val="12"/>
                              </w:rPr>
                            </w:pPr>
                            <w:r w:rsidRPr="003648B1">
                              <w:rPr>
                                <w:i/>
                                <w:iCs/>
                                <w:color w:val="FFFFFF" w:themeColor="background1"/>
                              </w:rPr>
                              <w:t>Gender stereotyping in children’s play in early years settings is a much-studied topic. Gender identities – what it is to be a boy or a girl – are a strong feature of children’s play and often impact on their choices of types of play and playmates.</w:t>
                            </w:r>
                          </w:p>
                          <w:p w14:paraId="3B029CEB" w14:textId="0C9A0C2A" w:rsidR="000E0EB7" w:rsidRPr="003648B1" w:rsidRDefault="00AA2716" w:rsidP="003648B1">
                            <w:pPr>
                              <w:jc w:val="right"/>
                              <w:rPr>
                                <w:color w:val="FFFFFF" w:themeColor="background1"/>
                                <w:sz w:val="16"/>
                                <w:szCs w:val="16"/>
                              </w:rPr>
                            </w:pPr>
                            <w:r w:rsidRPr="003648B1">
                              <w:rPr>
                                <w:color w:val="FFFFFF" w:themeColor="background1"/>
                                <w:sz w:val="16"/>
                                <w:szCs w:val="16"/>
                              </w:rPr>
                              <w:t xml:space="preserve">Nutbrown, C </w:t>
                            </w:r>
                            <w:r w:rsidR="003648B1" w:rsidRPr="003648B1">
                              <w:rPr>
                                <w:color w:val="FFFFFF" w:themeColor="background1"/>
                                <w:sz w:val="16"/>
                                <w:szCs w:val="16"/>
                              </w:rPr>
                              <w:t>Gender stereotyping in Early Years – Examples, ideas and how to challenge them</w:t>
                            </w:r>
                            <w:r w:rsidR="000E0EB7" w:rsidRPr="003648B1">
                              <w:rPr>
                                <w:color w:val="FFFFFF" w:themeColor="background1"/>
                                <w:sz w:val="16"/>
                                <w:szCs w:val="16"/>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52" type="#_x0000_t202" style="position:absolute;left:0;text-align:left;margin-left:0;margin-top:6.25pt;width:380.55pt;height:91.9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" filled="f" stroked="f" strokeweight=".5pt">
                <v:textbox>
                  <w:txbxContent>
                    <w:p w14:paraId="23B6E883" w14:textId="6694DAB9" w:rsidR="000E0EB7" w:rsidRPr="003648B1" w:rsidRDefault="00AA2716" w:rsidP="000E0EB7">
                      <w:pPr>
                        <w:jc w:val="both"/>
                        <w:rPr>
                          <w:i/>
                          <w:iCs/>
                          <w:color w:val="FFFFFF" w:themeColor="background1"/>
                          <w:sz w:val="12"/>
                          <w:szCs w:val="12"/>
                        </w:rPr>
                      </w:pPr>
                      <w:r w:rsidRPr="003648B1">
                        <w:rPr>
                          <w:i/>
                          <w:iCs/>
                          <w:color w:val="FFFFFF" w:themeColor="background1"/>
                        </w:rPr>
                        <w:t>Gender stereotyping in children’s play in early years settings is a much-studied topic. Gender identities – what it is to be a boy or a girl – are a strong feature of children’s play and often impact on their choices of types of play and playmates.</w:t>
                      </w:r>
                    </w:p>
                    <w:p w14:paraId="3B029CEB" w14:textId="0C9A0C2A" w:rsidR="000E0EB7" w:rsidRPr="003648B1" w:rsidRDefault="00AA2716" w:rsidP="003648B1">
                      <w:pPr>
                        <w:jc w:val="right"/>
                        <w:rPr>
                          <w:color w:val="FFFFFF" w:themeColor="background1"/>
                          <w:sz w:val="16"/>
                          <w:szCs w:val="16"/>
                        </w:rPr>
                      </w:pPr>
                      <w:r w:rsidRPr="003648B1">
                        <w:rPr>
                          <w:color w:val="FFFFFF" w:themeColor="background1"/>
                          <w:sz w:val="16"/>
                          <w:szCs w:val="16"/>
                        </w:rPr>
                        <w:t xml:space="preserve">Nutbrown, C </w:t>
                      </w:r>
                      <w:r w:rsidR="003648B1" w:rsidRPr="003648B1">
                        <w:rPr>
                          <w:color w:val="FFFFFF" w:themeColor="background1"/>
                          <w:sz w:val="16"/>
                          <w:szCs w:val="16"/>
                        </w:rPr>
                        <w:t>Gender stereotyping in Early Years – Examples, ideas and how to challenge them</w:t>
                      </w:r>
                      <w:r w:rsidR="000E0EB7" w:rsidRPr="003648B1">
                        <w:rPr>
                          <w:color w:val="FFFFFF" w:themeColor="background1"/>
                          <w:sz w:val="16"/>
                          <w:szCs w:val="16"/>
                        </w:rPr>
                        <w:t xml:space="preserve"> (2024)</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56E7C52D" w14:textId="77777777" w:rsidR="000E0EB7" w:rsidRPr="00866BB0" w:rsidRDefault="000E0EB7" w:rsidP="000E0EB7">
      <w:pPr>
        <w:spacing w:line="278" w:lineRule="auto"/>
        <w:rPr>
          <w:b/>
          <w:bCs/>
          <w:sz w:val="38"/>
          <w:szCs w:val="38"/>
        </w:rPr>
      </w:pPr>
    </w:p>
    <w:p w14:paraId="14842EE2" w14:textId="77777777" w:rsidR="000E0EB7" w:rsidRDefault="000E0EB7" w:rsidP="000E0EB7">
      <w:pPr>
        <w:spacing w:line="278" w:lineRule="auto"/>
        <w:rPr>
          <w:b/>
          <w:bCs/>
        </w:rPr>
      </w:pPr>
    </w:p>
    <w:p w14:paraId="2E075E48" w14:textId="77777777" w:rsidR="000E0EB7" w:rsidRPr="00550749" w:rsidRDefault="000E0EB7" w:rsidP="000E0EB7">
      <w:pPr>
        <w:spacing w:line="278" w:lineRule="auto"/>
        <w:rPr>
          <w:b/>
          <w:bCs/>
          <w:sz w:val="2"/>
          <w:szCs w:val="2"/>
        </w:rPr>
      </w:pPr>
    </w:p>
    <w:p w14:paraId="6BB8C340" w14:textId="12717F26" w:rsidR="000E0EB7" w:rsidRDefault="000E0EB7" w:rsidP="000E0EB7">
      <w:pPr>
        <w:spacing w:line="278" w:lineRule="auto"/>
        <w:rPr>
          <w:b/>
          <w:bCs/>
        </w:rPr>
      </w:pPr>
      <w:r>
        <w:rPr>
          <w:b/>
          <w:bCs/>
        </w:rPr>
        <w:t>Additional Guidance:</w:t>
      </w:r>
    </w:p>
    <w:p w14:paraId="2A2758F3" w14:textId="0148D457" w:rsidR="000E0EB7" w:rsidRDefault="00EC3471" w:rsidP="000E0EB7">
      <w:pPr>
        <w:spacing w:line="278" w:lineRule="auto"/>
        <w:rPr>
          <w:b/>
          <w:bCs/>
        </w:rPr>
      </w:pPr>
      <w:r>
        <w:rPr>
          <w:noProof/>
        </w:rPr>
        <mc:AlternateContent>
          <mc:Choice Requires="wps">
            <w:drawing>
              <wp:anchor distT="0" distB="0" distL="114300" distR="114300" simplePos="0" relativeHeight="251753472" behindDoc="0" locked="0" layoutInCell="1" allowOverlap="1" wp14:anchorId="1CCEEB71" wp14:editId="3E3CAF87">
                <wp:simplePos x="0" y="0"/>
                <wp:positionH relativeFrom="margin">
                  <wp:posOffset>450376</wp:posOffset>
                </wp:positionH>
                <wp:positionV relativeFrom="paragraph">
                  <wp:posOffset>179525</wp:posOffset>
                </wp:positionV>
                <wp:extent cx="4832985" cy="1282889"/>
                <wp:effectExtent l="0" t="0" r="0" b="0"/>
                <wp:wrapNone/>
                <wp:docPr id="1490044691" name="Text Box 9"/>
                <wp:cNvGraphicFramePr/>
                <a:graphic xmlns:a="http://schemas.openxmlformats.org/drawingml/2006/main">
                  <a:graphicData uri="http://schemas.microsoft.com/office/word/2010/wordprocessingShape">
                    <wps:wsp>
                      <wps:cNvSpPr txBox="1"/>
                      <wps:spPr>
                        <a:xfrm>
                          <a:off x="0" y="0"/>
                          <a:ext cx="4832985" cy="1282889"/>
                        </a:xfrm>
                        <a:prstGeom prst="rect">
                          <a:avLst/>
                        </a:prstGeom>
                        <a:noFill/>
                        <a:ln w="6350">
                          <a:noFill/>
                        </a:ln>
                      </wps:spPr>
                      <wps:txbx>
                        <w:txbxContent>
                          <w:p w14:paraId="6E4AA71B" w14:textId="062EBEBA" w:rsidR="000E0EB7" w:rsidRPr="003C7375" w:rsidRDefault="006724C7" w:rsidP="006724C7">
                            <w:pPr>
                              <w:jc w:val="both"/>
                              <w:rPr>
                                <w:i/>
                                <w:iCs/>
                                <w:color w:val="FFFFFF" w:themeColor="background1"/>
                              </w:rPr>
                            </w:pPr>
                            <w:r w:rsidRPr="006724C7">
                              <w:rPr>
                                <w:i/>
                                <w:iCs/>
                                <w:color w:val="FFFFFF" w:themeColor="background1"/>
                              </w:rPr>
                              <w:t>As children become exposed to assumptions of what boys and girls</w:t>
                            </w:r>
                            <w:r>
                              <w:rPr>
                                <w:i/>
                                <w:iCs/>
                                <w:color w:val="FFFFFF" w:themeColor="background1"/>
                              </w:rPr>
                              <w:t xml:space="preserve"> </w:t>
                            </w:r>
                            <w:r w:rsidRPr="006724C7">
                              <w:rPr>
                                <w:i/>
                                <w:iCs/>
                                <w:color w:val="FFFFFF" w:themeColor="background1"/>
                              </w:rPr>
                              <w:t>should like and how they should behave, it can make them reluctant to</w:t>
                            </w:r>
                            <w:r>
                              <w:rPr>
                                <w:i/>
                                <w:iCs/>
                                <w:color w:val="FFFFFF" w:themeColor="background1"/>
                              </w:rPr>
                              <w:t xml:space="preserve"> </w:t>
                            </w:r>
                            <w:r w:rsidRPr="006724C7">
                              <w:rPr>
                                <w:i/>
                                <w:iCs/>
                                <w:color w:val="FFFFFF" w:themeColor="background1"/>
                              </w:rPr>
                              <w:t>access things they perceive as ‘not being for them’. It can also limit their</w:t>
                            </w:r>
                            <w:r>
                              <w:rPr>
                                <w:i/>
                                <w:iCs/>
                                <w:color w:val="FFFFFF" w:themeColor="background1"/>
                              </w:rPr>
                              <w:t xml:space="preserve"> </w:t>
                            </w:r>
                            <w:r w:rsidRPr="006724C7">
                              <w:rPr>
                                <w:i/>
                                <w:iCs/>
                                <w:color w:val="FFFFFF" w:themeColor="background1"/>
                              </w:rPr>
                              <w:t>understanding of what is possible for them to do or achieve.</w:t>
                            </w:r>
                          </w:p>
                          <w:p w14:paraId="40F99871" w14:textId="4A2D821F" w:rsidR="000E0EB7" w:rsidRPr="00EC3471" w:rsidRDefault="00EC3471" w:rsidP="000E0EB7">
                            <w:pPr>
                              <w:jc w:val="right"/>
                              <w:rPr>
                                <w:color w:val="FFFFFF" w:themeColor="background1"/>
                                <w:sz w:val="12"/>
                                <w:szCs w:val="12"/>
                              </w:rPr>
                            </w:pPr>
                            <w:r w:rsidRPr="00EC3471">
                              <w:rPr>
                                <w:color w:val="FFFFFF" w:themeColor="background1"/>
                                <w:sz w:val="16"/>
                                <w:szCs w:val="16"/>
                              </w:rPr>
                              <w:t xml:space="preserve">Celebrating Difference </w:t>
                            </w:r>
                            <w:proofErr w:type="gramStart"/>
                            <w:r w:rsidRPr="00EC3471">
                              <w:rPr>
                                <w:color w:val="FFFFFF" w:themeColor="background1"/>
                                <w:sz w:val="16"/>
                                <w:szCs w:val="16"/>
                              </w:rPr>
                              <w:t>And</w:t>
                            </w:r>
                            <w:proofErr w:type="gramEnd"/>
                            <w:r w:rsidRPr="00EC3471">
                              <w:rPr>
                                <w:color w:val="FFFFFF" w:themeColor="background1"/>
                                <w:sz w:val="16"/>
                                <w:szCs w:val="16"/>
                              </w:rPr>
                              <w:t xml:space="preserve"> Challenging Gender Stereotypes </w:t>
                            </w:r>
                            <w:proofErr w:type="gramStart"/>
                            <w:r w:rsidRPr="00EC3471">
                              <w:rPr>
                                <w:color w:val="FFFFFF" w:themeColor="background1"/>
                                <w:sz w:val="16"/>
                                <w:szCs w:val="16"/>
                              </w:rPr>
                              <w:t>In</w:t>
                            </w:r>
                            <w:proofErr w:type="gramEnd"/>
                            <w:r w:rsidRPr="00EC3471">
                              <w:rPr>
                                <w:color w:val="FFFFFF" w:themeColor="background1"/>
                                <w:sz w:val="16"/>
                                <w:szCs w:val="16"/>
                              </w:rPr>
                              <w:t xml:space="preserve"> </w:t>
                            </w:r>
                            <w:proofErr w:type="gramStart"/>
                            <w:r w:rsidRPr="00EC3471">
                              <w:rPr>
                                <w:color w:val="FFFFFF" w:themeColor="background1"/>
                                <w:sz w:val="16"/>
                                <w:szCs w:val="16"/>
                              </w:rPr>
                              <w:t>The</w:t>
                            </w:r>
                            <w:proofErr w:type="gramEnd"/>
                            <w:r w:rsidRPr="00EC3471">
                              <w:rPr>
                                <w:color w:val="FFFFFF" w:themeColor="background1"/>
                                <w:sz w:val="16"/>
                                <w:szCs w:val="16"/>
                              </w:rPr>
                              <w:t xml:space="preserve"> Early Years Foundation Stage (20</w:t>
                            </w:r>
                            <w:r>
                              <w:rPr>
                                <w:color w:val="FFFFFF" w:themeColor="background1"/>
                                <w:sz w:val="16"/>
                                <w:szCs w:val="16"/>
                              </w:rPr>
                              <w:t>17</w:t>
                            </w:r>
                            <w:r w:rsidRPr="00EC3471">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3" type="#_x0000_t202" style="position:absolute;margin-left:35.45pt;margin-top:14.15pt;width:380.55pt;height:101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" filled="f" stroked="f" strokeweight=".5pt">
                <v:textbox>
                  <w:txbxContent>
                    <w:p w14:paraId="6E4AA71B" w14:textId="062EBEBA" w:rsidR="000E0EB7" w:rsidRPr="003C7375" w:rsidRDefault="006724C7" w:rsidP="006724C7">
                      <w:pPr>
                        <w:jc w:val="both"/>
                        <w:rPr>
                          <w:i/>
                          <w:iCs/>
                          <w:color w:val="FFFFFF" w:themeColor="background1"/>
                        </w:rPr>
                      </w:pPr>
                      <w:r w:rsidRPr="006724C7">
                        <w:rPr>
                          <w:i/>
                          <w:iCs/>
                          <w:color w:val="FFFFFF" w:themeColor="background1"/>
                        </w:rPr>
                        <w:t>As children become exposed to assumptions of what boys and girls</w:t>
                      </w:r>
                      <w:r>
                        <w:rPr>
                          <w:i/>
                          <w:iCs/>
                          <w:color w:val="FFFFFF" w:themeColor="background1"/>
                        </w:rPr>
                        <w:t xml:space="preserve"> </w:t>
                      </w:r>
                      <w:r w:rsidRPr="006724C7">
                        <w:rPr>
                          <w:i/>
                          <w:iCs/>
                          <w:color w:val="FFFFFF" w:themeColor="background1"/>
                        </w:rPr>
                        <w:t>should like and how they should behave, it can make them reluctant to</w:t>
                      </w:r>
                      <w:r>
                        <w:rPr>
                          <w:i/>
                          <w:iCs/>
                          <w:color w:val="FFFFFF" w:themeColor="background1"/>
                        </w:rPr>
                        <w:t xml:space="preserve"> </w:t>
                      </w:r>
                      <w:r w:rsidRPr="006724C7">
                        <w:rPr>
                          <w:i/>
                          <w:iCs/>
                          <w:color w:val="FFFFFF" w:themeColor="background1"/>
                        </w:rPr>
                        <w:t>access things they perceive as ‘not being for them’. It can also limit their</w:t>
                      </w:r>
                      <w:r>
                        <w:rPr>
                          <w:i/>
                          <w:iCs/>
                          <w:color w:val="FFFFFF" w:themeColor="background1"/>
                        </w:rPr>
                        <w:t xml:space="preserve"> </w:t>
                      </w:r>
                      <w:r w:rsidRPr="006724C7">
                        <w:rPr>
                          <w:i/>
                          <w:iCs/>
                          <w:color w:val="FFFFFF" w:themeColor="background1"/>
                        </w:rPr>
                        <w:t>understanding of what is possible for them to do or achieve.</w:t>
                      </w:r>
                    </w:p>
                    <w:p w14:paraId="40F99871" w14:textId="4A2D821F" w:rsidR="000E0EB7" w:rsidRPr="00EC3471" w:rsidRDefault="00EC3471" w:rsidP="000E0EB7">
                      <w:pPr>
                        <w:jc w:val="right"/>
                        <w:rPr>
                          <w:color w:val="FFFFFF" w:themeColor="background1"/>
                          <w:sz w:val="12"/>
                          <w:szCs w:val="12"/>
                        </w:rPr>
                      </w:pPr>
                      <w:r w:rsidRPr="00EC3471">
                        <w:rPr>
                          <w:color w:val="FFFFFF" w:themeColor="background1"/>
                          <w:sz w:val="16"/>
                          <w:szCs w:val="16"/>
                        </w:rPr>
                        <w:t xml:space="preserve">Celebrating Difference </w:t>
                      </w:r>
                      <w:proofErr w:type="gramStart"/>
                      <w:r w:rsidRPr="00EC3471">
                        <w:rPr>
                          <w:color w:val="FFFFFF" w:themeColor="background1"/>
                          <w:sz w:val="16"/>
                          <w:szCs w:val="16"/>
                        </w:rPr>
                        <w:t>And</w:t>
                      </w:r>
                      <w:proofErr w:type="gramEnd"/>
                      <w:r w:rsidRPr="00EC3471">
                        <w:rPr>
                          <w:color w:val="FFFFFF" w:themeColor="background1"/>
                          <w:sz w:val="16"/>
                          <w:szCs w:val="16"/>
                        </w:rPr>
                        <w:t xml:space="preserve"> Challenging Gender Stereotypes </w:t>
                      </w:r>
                      <w:proofErr w:type="gramStart"/>
                      <w:r w:rsidRPr="00EC3471">
                        <w:rPr>
                          <w:color w:val="FFFFFF" w:themeColor="background1"/>
                          <w:sz w:val="16"/>
                          <w:szCs w:val="16"/>
                        </w:rPr>
                        <w:t>In</w:t>
                      </w:r>
                      <w:proofErr w:type="gramEnd"/>
                      <w:r w:rsidRPr="00EC3471">
                        <w:rPr>
                          <w:color w:val="FFFFFF" w:themeColor="background1"/>
                          <w:sz w:val="16"/>
                          <w:szCs w:val="16"/>
                        </w:rPr>
                        <w:t xml:space="preserve"> </w:t>
                      </w:r>
                      <w:proofErr w:type="gramStart"/>
                      <w:r w:rsidRPr="00EC3471">
                        <w:rPr>
                          <w:color w:val="FFFFFF" w:themeColor="background1"/>
                          <w:sz w:val="16"/>
                          <w:szCs w:val="16"/>
                        </w:rPr>
                        <w:t>The</w:t>
                      </w:r>
                      <w:proofErr w:type="gramEnd"/>
                      <w:r w:rsidRPr="00EC3471">
                        <w:rPr>
                          <w:color w:val="FFFFFF" w:themeColor="background1"/>
                          <w:sz w:val="16"/>
                          <w:szCs w:val="16"/>
                        </w:rPr>
                        <w:t xml:space="preserve"> Early Years Foundation Stage (20</w:t>
                      </w:r>
                      <w:r>
                        <w:rPr>
                          <w:color w:val="FFFFFF" w:themeColor="background1"/>
                          <w:sz w:val="16"/>
                          <w:szCs w:val="16"/>
                        </w:rPr>
                        <w:t>17</w:t>
                      </w:r>
                      <w:r w:rsidRPr="00EC3471">
                        <w:rPr>
                          <w:color w:val="FFFFFF" w:themeColor="background1"/>
                          <w:sz w:val="16"/>
                          <w:szCs w:val="16"/>
                        </w:rPr>
                        <w:t>)</w:t>
                      </w:r>
                    </w:p>
                  </w:txbxContent>
                </v:textbox>
                <w10:wrap anchorx="margin"/>
              </v:shape>
            </w:pict>
          </mc:Fallback>
        </mc:AlternateContent>
      </w:r>
      <w:r w:rsidR="00C55C65">
        <w:rPr>
          <w:noProof/>
        </w:rPr>
        <w:drawing>
          <wp:anchor distT="0" distB="0" distL="114300" distR="114300" simplePos="0" relativeHeight="251879424" behindDoc="0" locked="0" layoutInCell="1" allowOverlap="1" wp14:anchorId="0E28610A" wp14:editId="7D727169">
            <wp:simplePos x="0" y="0"/>
            <wp:positionH relativeFrom="page">
              <wp:posOffset>6352890</wp:posOffset>
            </wp:positionH>
            <wp:positionV relativeFrom="paragraph">
              <wp:posOffset>132080</wp:posOffset>
            </wp:positionV>
            <wp:extent cx="1071988" cy="1058191"/>
            <wp:effectExtent l="0" t="0" r="0" b="0"/>
            <wp:wrapNone/>
            <wp:docPr id="1785752328" name="Picture 12" descr="Gend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Gender outline"/>
                    <pic:cNvPicPr/>
                  </pic:nvPicPr>
                  <pic:blipFill rotWithShape="1">
                    <a:blip r:embed="rId32">
                      <a:extLst>
                        <a:ext uri="{96DAC541-7B7A-43D3-8B79-37D633B846F1}">
                          <asvg:svgBlip xmlns:asvg="http://schemas.microsoft.com/office/drawing/2016/SVG/main" r:embed="rId33"/>
                        </a:ext>
                      </a:extLst>
                    </a:blip>
                    <a:srcRect t="1680" b="-399"/>
                    <a:stretch/>
                  </pic:blipFill>
                  <pic:spPr bwMode="auto">
                    <a:xfrm flipH="1">
                      <a:off x="0" y="0"/>
                      <a:ext cx="1071988" cy="10581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52448" behindDoc="0" locked="0" layoutInCell="1" allowOverlap="1" wp14:anchorId="14DA67B4" wp14:editId="6A9D06C4">
                <wp:simplePos x="0" y="0"/>
                <wp:positionH relativeFrom="margin">
                  <wp:align>left</wp:align>
                </wp:positionH>
                <wp:positionV relativeFrom="paragraph">
                  <wp:posOffset>60177</wp:posOffset>
                </wp:positionV>
                <wp:extent cx="8308340" cy="1246909"/>
                <wp:effectExtent l="0" t="0" r="0" b="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6A60" id="Rectangle: Rounded Corners 6" o:spid="_x0000_s1026" style="position:absolute;margin-left:0;margin-top:4.75pt;width:654.2pt;height:98.2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" fillcolor="#404040 [2429]" stroked="f" strokeweight="1pt">
                <v:fill opacity="58853f"/>
                <w10:wrap anchorx="margin"/>
              </v:rect>
            </w:pict>
          </mc:Fallback>
        </mc:AlternateContent>
      </w:r>
    </w:p>
    <w:p w14:paraId="428C2EEE" w14:textId="5D74BE9C" w:rsidR="000E0EB7" w:rsidRDefault="000E0EB7" w:rsidP="000E0EB7">
      <w:pPr>
        <w:spacing w:line="278" w:lineRule="auto"/>
        <w:rPr>
          <w:b/>
          <w:bCs/>
        </w:rPr>
      </w:pPr>
    </w:p>
    <w:p w14:paraId="16F13356" w14:textId="4C2BB19A"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6224B47F" w14:textId="77777777" w:rsidR="000E0EB7" w:rsidRPr="00866BB0" w:rsidRDefault="000E0EB7" w:rsidP="000E0EB7">
      <w:pPr>
        <w:spacing w:line="278" w:lineRule="auto"/>
        <w:rPr>
          <w:sz w:val="10"/>
          <w:szCs w:val="10"/>
        </w:rPr>
      </w:pPr>
    </w:p>
    <w:p w14:paraId="352D643F" w14:textId="77777777" w:rsidR="000E0EB7" w:rsidRPr="008E1AF0" w:rsidRDefault="000E0EB7" w:rsidP="000E0EB7">
      <w:pPr>
        <w:spacing w:line="278" w:lineRule="auto"/>
        <w:rPr>
          <w:sz w:val="2"/>
          <w:szCs w:val="2"/>
        </w:rPr>
      </w:pPr>
    </w:p>
    <w:p w14:paraId="296BA53F" w14:textId="77777777" w:rsidR="000E0EB7" w:rsidRPr="006F627D" w:rsidRDefault="000E0EB7" w:rsidP="000E0EB7">
      <w:pPr>
        <w:spacing w:line="278" w:lineRule="auto"/>
        <w:rPr>
          <w:b/>
          <w:bCs/>
        </w:rPr>
      </w:pPr>
      <w:r>
        <w:rPr>
          <w:b/>
          <w:bCs/>
        </w:rPr>
        <w:t>Considerations For Next Steps</w:t>
      </w:r>
    </w:p>
    <w:p w14:paraId="22F6EBA7" w14:textId="091D2CF5" w:rsidR="000E0EB7" w:rsidRDefault="00955B6D" w:rsidP="000E0EB7">
      <w:pPr>
        <w:spacing w:line="278" w:lineRule="auto"/>
        <w:jc w:val="both"/>
      </w:pPr>
      <w:r>
        <w:t>Be careful and reconsider the colours and imagery you use in certain spaces to ensure they don’t actively promote on gender</w:t>
      </w:r>
      <w:r w:rsidR="0062755C">
        <w:t>’s use over the other, or in extreme cases, alienate a gender altogether</w:t>
      </w:r>
      <w:r w:rsidR="000E0EB7">
        <w:t>.</w:t>
      </w:r>
    </w:p>
    <w:p w14:paraId="55C81EA6" w14:textId="162EFC53" w:rsidR="0062755C" w:rsidRDefault="0062755C" w:rsidP="000E0EB7">
      <w:pPr>
        <w:spacing w:line="278" w:lineRule="auto"/>
        <w:jc w:val="both"/>
      </w:pPr>
      <w:r>
        <w:t>Review you spaces regularly to observe whether all children are accessing them equally and what adjustments you can make to bridge barriers to inclusion.</w:t>
      </w:r>
    </w:p>
    <w:p w14:paraId="5190154F" w14:textId="77777777" w:rsidR="0062755C" w:rsidRDefault="0062755C" w:rsidP="000E0EB7">
      <w:pPr>
        <w:spacing w:line="278" w:lineRule="auto"/>
        <w:jc w:val="both"/>
      </w:pPr>
    </w:p>
    <w:p w14:paraId="333F5CC5" w14:textId="77777777" w:rsidR="0062755C" w:rsidRDefault="0062755C" w:rsidP="000E0EB7">
      <w:pPr>
        <w:spacing w:line="278" w:lineRule="auto"/>
        <w:jc w:val="both"/>
      </w:pPr>
    </w:p>
    <w:p w14:paraId="695D7C70" w14:textId="77777777" w:rsidR="0062755C" w:rsidRDefault="0062755C" w:rsidP="000E0EB7">
      <w:pPr>
        <w:spacing w:line="278" w:lineRule="auto"/>
        <w:jc w:val="both"/>
      </w:pPr>
    </w:p>
    <w:p w14:paraId="1F53322A" w14:textId="77777777" w:rsidR="0062755C" w:rsidRDefault="0062755C" w:rsidP="000E0EB7">
      <w:pPr>
        <w:spacing w:line="278" w:lineRule="auto"/>
        <w:jc w:val="both"/>
      </w:pPr>
    </w:p>
    <w:p w14:paraId="75BB3C0F" w14:textId="77777777" w:rsidR="000E0EB7" w:rsidRDefault="000E0EB7" w:rsidP="000E0EB7">
      <w:pPr>
        <w:spacing w:line="278" w:lineRule="auto"/>
        <w:jc w:val="both"/>
      </w:pPr>
    </w:p>
    <w:p w14:paraId="2AFBF5D9" w14:textId="77777777" w:rsidR="000E0EB7" w:rsidRDefault="000E0EB7" w:rsidP="000E0EB7">
      <w:pPr>
        <w:spacing w:line="278" w:lineRule="auto"/>
        <w:jc w:val="both"/>
      </w:pPr>
    </w:p>
    <w:p w14:paraId="1DD62EB0" w14:textId="77777777" w:rsidR="00F73245" w:rsidRDefault="00F73245" w:rsidP="000E0EB7">
      <w:pPr>
        <w:spacing w:line="278" w:lineRule="auto"/>
        <w:jc w:val="both"/>
      </w:pPr>
    </w:p>
    <w:p w14:paraId="1F135CFA" w14:textId="53880BA4"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Eleven</w:t>
      </w:r>
      <w:r w:rsidR="000E0EB7" w:rsidRPr="006C56BC">
        <w:rPr>
          <w:b/>
          <w:bCs/>
          <w:sz w:val="28"/>
          <w:szCs w:val="28"/>
        </w:rPr>
        <w:t xml:space="preserve"> – </w:t>
      </w:r>
      <w:r w:rsidR="00B10085">
        <w:rPr>
          <w:b/>
          <w:bCs/>
          <w:sz w:val="28"/>
          <w:szCs w:val="28"/>
        </w:rPr>
        <w:t>Behaviour Support</w:t>
      </w:r>
    </w:p>
    <w:p w14:paraId="44E29FD0" w14:textId="77777777" w:rsidR="000E0EB7" w:rsidRPr="0034325F" w:rsidRDefault="000E0EB7" w:rsidP="000E0EB7">
      <w:pPr>
        <w:spacing w:line="278" w:lineRule="auto"/>
        <w:rPr>
          <w:b/>
          <w:bCs/>
        </w:rPr>
      </w:pPr>
      <w:r w:rsidRPr="0034325F">
        <w:rPr>
          <w:b/>
          <w:bCs/>
        </w:rPr>
        <w:t>Why is this important?</w:t>
      </w:r>
    </w:p>
    <w:p w14:paraId="4519C2DB" w14:textId="4AFA367F" w:rsidR="000E0EB7" w:rsidRDefault="00685332" w:rsidP="000E0EB7">
      <w:pPr>
        <w:spacing w:line="278" w:lineRule="auto"/>
        <w:jc w:val="both"/>
      </w:pPr>
      <w:r>
        <w:t xml:space="preserve">With the varying age groups accessing </w:t>
      </w:r>
      <w:r w:rsidR="00735B94">
        <w:t>your provision having a dynamic and adaptable approach to supporting positive behaviour is key</w:t>
      </w:r>
      <w:r w:rsidR="000E0EB7">
        <w:t>.</w:t>
      </w:r>
      <w:r w:rsidR="00735B94">
        <w:t xml:space="preserve"> </w:t>
      </w:r>
      <w:r w:rsidR="00313BDE">
        <w:t xml:space="preserve">It may be necessary to adjust language levels during conversations, incorporate visual cues </w:t>
      </w:r>
      <w:r w:rsidR="00242AA6">
        <w:t xml:space="preserve">or remove children from conflict situations </w:t>
      </w:r>
      <w:r w:rsidR="00204B23">
        <w:t xml:space="preserve">in order to achieve positive outcomes from difficult situations. </w:t>
      </w:r>
      <w:r w:rsidR="0062403E">
        <w:t xml:space="preserve">Being approachable and consistent is the foundation to any positive behaviour support strategy so ensuring that your team has the same </w:t>
      </w:r>
      <w:proofErr w:type="gramStart"/>
      <w:r w:rsidR="0062403E">
        <w:t>training</w:t>
      </w:r>
      <w:proofErr w:type="gramEnd"/>
      <w:r w:rsidR="0062403E">
        <w:t xml:space="preserve"> and techniques can create a unity that children will naturally learn to respect.</w:t>
      </w:r>
    </w:p>
    <w:p w14:paraId="085532AA" w14:textId="3F149FF8" w:rsidR="000E0EB7" w:rsidRPr="00550749" w:rsidRDefault="008815FB" w:rsidP="000E0EB7">
      <w:pPr>
        <w:spacing w:line="278" w:lineRule="auto"/>
        <w:jc w:val="both"/>
        <w:rPr>
          <w:b/>
          <w:bCs/>
        </w:rPr>
      </w:pPr>
      <w:r>
        <w:rPr>
          <w:noProof/>
        </w:rPr>
        <w:drawing>
          <wp:anchor distT="0" distB="0" distL="114300" distR="114300" simplePos="0" relativeHeight="251755520" behindDoc="0" locked="0" layoutInCell="1" allowOverlap="1" wp14:anchorId="611C3F61" wp14:editId="01DA49FB">
            <wp:simplePos x="0" y="0"/>
            <wp:positionH relativeFrom="leftMargin">
              <wp:posOffset>41910</wp:posOffset>
            </wp:positionH>
            <wp:positionV relativeFrom="paragraph">
              <wp:posOffset>436245</wp:posOffset>
            </wp:positionV>
            <wp:extent cx="1141730" cy="1141730"/>
            <wp:effectExtent l="0" t="0" r="0" b="0"/>
            <wp:wrapNone/>
            <wp:docPr id="743397458" name="Picture 12" descr="Grinning face outli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7458" name="Picture 12" descr="Grinning face outline outline"/>
                    <pic:cNvPicPr/>
                  </pic:nvPicPr>
                  <pic:blipFill>
                    <a:blip r:embed="rId34">
                      <a:extLst>
                        <a:ext uri="{96DAC541-7B7A-43D3-8B79-37D633B846F1}">
                          <asvg:svgBlip xmlns:asvg="http://schemas.microsoft.com/office/drawing/2016/SVG/main" r:embed="rId35"/>
                        </a:ext>
                      </a:extLst>
                    </a:blip>
                    <a:stretch>
                      <a:fillRect/>
                    </a:stretch>
                  </pic:blipFill>
                  <pic:spPr>
                    <a:xfrm rot="1055603">
                      <a:off x="0" y="0"/>
                      <a:ext cx="1141730" cy="11417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1F8A9D42" wp14:editId="03F1E437">
                <wp:simplePos x="0" y="0"/>
                <wp:positionH relativeFrom="margin">
                  <wp:align>right</wp:align>
                </wp:positionH>
                <wp:positionV relativeFrom="paragraph">
                  <wp:posOffset>326873</wp:posOffset>
                </wp:positionV>
                <wp:extent cx="8308340" cy="1364776"/>
                <wp:effectExtent l="0" t="0" r="0" b="6985"/>
                <wp:wrapNone/>
                <wp:docPr id="402030099" name="Rectangle: Rounded Corners 6"/>
                <wp:cNvGraphicFramePr/>
                <a:graphic xmlns:a="http://schemas.openxmlformats.org/drawingml/2006/main">
                  <a:graphicData uri="http://schemas.microsoft.com/office/word/2010/wordprocessingShape">
                    <wps:wsp>
                      <wps:cNvSpPr/>
                      <wps:spPr>
                        <a:xfrm>
                          <a:off x="0" y="0"/>
                          <a:ext cx="8308340" cy="136477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DFBBC" id="Rectangle: Rounded Corners 6" o:spid="_x0000_s1026" style="position:absolute;margin-left:603pt;margin-top:25.75pt;width:654.2pt;height:107.45pt;z-index:25175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" fillcolor="#404040 [2429]" stroked="f" strokeweight="1pt">
                <v:fill opacity="58853f"/>
                <w10:wrap anchorx="margin"/>
              </v:rect>
            </w:pict>
          </mc:Fallback>
        </mc:AlternateContent>
      </w:r>
      <w:r w:rsidR="000E0EB7">
        <w:rPr>
          <w:b/>
          <w:bCs/>
        </w:rPr>
        <w:t>The Guidance:</w:t>
      </w:r>
    </w:p>
    <w:p w14:paraId="478554D6" w14:textId="0EBB131F"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6544" behindDoc="0" locked="0" layoutInCell="1" allowOverlap="1" wp14:anchorId="0CE24CA1" wp14:editId="11862BCB">
                <wp:simplePos x="0" y="0"/>
                <wp:positionH relativeFrom="margin">
                  <wp:posOffset>354842</wp:posOffset>
                </wp:positionH>
                <wp:positionV relativeFrom="paragraph">
                  <wp:posOffset>136334</wp:posOffset>
                </wp:positionV>
                <wp:extent cx="4832985" cy="1201003"/>
                <wp:effectExtent l="0" t="0" r="0" b="0"/>
                <wp:wrapNone/>
                <wp:docPr id="2061625796" name="Text Box 9"/>
                <wp:cNvGraphicFramePr/>
                <a:graphic xmlns:a="http://schemas.openxmlformats.org/drawingml/2006/main">
                  <a:graphicData uri="http://schemas.microsoft.com/office/word/2010/wordprocessingShape">
                    <wps:wsp>
                      <wps:cNvSpPr txBox="1"/>
                      <wps:spPr>
                        <a:xfrm>
                          <a:off x="0" y="0"/>
                          <a:ext cx="4832985" cy="1201003"/>
                        </a:xfrm>
                        <a:prstGeom prst="rect">
                          <a:avLst/>
                        </a:prstGeom>
                        <a:noFill/>
                        <a:ln w="6350">
                          <a:noFill/>
                        </a:ln>
                      </wps:spPr>
                      <wps:txbx>
                        <w:txbxContent>
                          <w:p w14:paraId="07F020F8" w14:textId="77777777" w:rsidR="008815FB" w:rsidRPr="00093A2D" w:rsidRDefault="008815FB" w:rsidP="008815FB">
                            <w:pPr>
                              <w:jc w:val="both"/>
                              <w:rPr>
                                <w:i/>
                                <w:iCs/>
                                <w:color w:val="FFFFFF" w:themeColor="background1"/>
                              </w:rPr>
                            </w:pPr>
                            <w:r w:rsidRPr="00093A2D">
                              <w:rPr>
                                <w:i/>
                                <w:iCs/>
                                <w:color w:val="FFFFFF" w:themeColor="background1"/>
                              </w:rPr>
                              <w:t>Positive behaviour management in nursery is a key stepping stone to learning what behaviour is appropriate, and what behaviour is unacceptable.</w:t>
                            </w:r>
                          </w:p>
                          <w:p w14:paraId="222D85AA" w14:textId="77777777" w:rsidR="008815FB" w:rsidRPr="003C7375" w:rsidRDefault="008815FB" w:rsidP="008815FB">
                            <w:pPr>
                              <w:jc w:val="both"/>
                              <w:rPr>
                                <w:i/>
                                <w:iCs/>
                                <w:color w:val="FFFFFF" w:themeColor="background1"/>
                                <w:sz w:val="12"/>
                                <w:szCs w:val="12"/>
                              </w:rPr>
                            </w:pPr>
                            <w:r w:rsidRPr="00093A2D">
                              <w:rPr>
                                <w:i/>
                                <w:iCs/>
                                <w:color w:val="FFFFFF" w:themeColor="background1"/>
                              </w:rPr>
                              <w:t>Before children can progress, they need a nursery environment that facilitates the right opportunities for behavioural learning and development.</w:t>
                            </w:r>
                            <w:r w:rsidRPr="003C7375">
                              <w:rPr>
                                <w:i/>
                                <w:iCs/>
                                <w:color w:val="FFFFFF" w:themeColor="background1"/>
                              </w:rPr>
                              <w:t>.</w:t>
                            </w:r>
                          </w:p>
                          <w:p w14:paraId="476D8DBE" w14:textId="77777777" w:rsidR="008815FB" w:rsidRPr="003C7375" w:rsidRDefault="008815FB" w:rsidP="008815FB">
                            <w:pPr>
                              <w:jc w:val="right"/>
                              <w:rPr>
                                <w:color w:val="FFFFFF" w:themeColor="background1"/>
                                <w:sz w:val="14"/>
                                <w:szCs w:val="14"/>
                              </w:rPr>
                            </w:pPr>
                            <w:r w:rsidRPr="00030CEF">
                              <w:rPr>
                                <w:color w:val="FFFFFF" w:themeColor="background1"/>
                                <w:sz w:val="18"/>
                                <w:szCs w:val="18"/>
                              </w:rPr>
                              <w:t xml:space="preserve">learningjournals.co.uk </w:t>
                            </w:r>
                            <w:r w:rsidRPr="003C7375">
                              <w:rPr>
                                <w:color w:val="FFFFFF" w:themeColor="background1"/>
                                <w:sz w:val="18"/>
                                <w:szCs w:val="18"/>
                              </w:rPr>
                              <w:t>(2024)</w:t>
                            </w:r>
                          </w:p>
                          <w:p w14:paraId="100991B6" w14:textId="1B96EC33"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24CA1" id="_x0000_s1054" type="#_x0000_t202" style="position:absolute;left:0;text-align:left;margin-left:27.95pt;margin-top:10.75pt;width:380.55pt;height:94.5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" filled="f" stroked="f" strokeweight=".5pt">
                <v:textbox>
                  <w:txbxContent>
                    <w:p w14:paraId="07F020F8" w14:textId="77777777" w:rsidR="008815FB" w:rsidRPr="00093A2D" w:rsidRDefault="008815FB" w:rsidP="008815FB">
                      <w:pPr>
                        <w:jc w:val="both"/>
                        <w:rPr>
                          <w:i/>
                          <w:iCs/>
                          <w:color w:val="FFFFFF" w:themeColor="background1"/>
                        </w:rPr>
                      </w:pPr>
                      <w:r w:rsidRPr="00093A2D">
                        <w:rPr>
                          <w:i/>
                          <w:iCs/>
                          <w:color w:val="FFFFFF" w:themeColor="background1"/>
                        </w:rPr>
                        <w:t>Positive behaviour management in nursery is a key stepping stone to learning what behaviour is appropriate, and what behaviour is unacceptable.</w:t>
                      </w:r>
                    </w:p>
                    <w:p w14:paraId="222D85AA" w14:textId="77777777" w:rsidR="008815FB" w:rsidRPr="003C7375" w:rsidRDefault="008815FB" w:rsidP="008815FB">
                      <w:pPr>
                        <w:jc w:val="both"/>
                        <w:rPr>
                          <w:i/>
                          <w:iCs/>
                          <w:color w:val="FFFFFF" w:themeColor="background1"/>
                          <w:sz w:val="12"/>
                          <w:szCs w:val="12"/>
                        </w:rPr>
                      </w:pPr>
                      <w:r w:rsidRPr="00093A2D">
                        <w:rPr>
                          <w:i/>
                          <w:iCs/>
                          <w:color w:val="FFFFFF" w:themeColor="background1"/>
                        </w:rPr>
                        <w:t>Before children can progress, they need a nursery environment that facilitates the right opportunities for behavioural learning and development.</w:t>
                      </w:r>
                      <w:r w:rsidRPr="003C7375">
                        <w:rPr>
                          <w:i/>
                          <w:iCs/>
                          <w:color w:val="FFFFFF" w:themeColor="background1"/>
                        </w:rPr>
                        <w:t>.</w:t>
                      </w:r>
                    </w:p>
                    <w:p w14:paraId="476D8DBE" w14:textId="77777777" w:rsidR="008815FB" w:rsidRPr="003C7375" w:rsidRDefault="008815FB" w:rsidP="008815FB">
                      <w:pPr>
                        <w:jc w:val="right"/>
                        <w:rPr>
                          <w:color w:val="FFFFFF" w:themeColor="background1"/>
                          <w:sz w:val="14"/>
                          <w:szCs w:val="14"/>
                        </w:rPr>
                      </w:pPr>
                      <w:r w:rsidRPr="00030CEF">
                        <w:rPr>
                          <w:color w:val="FFFFFF" w:themeColor="background1"/>
                          <w:sz w:val="18"/>
                          <w:szCs w:val="18"/>
                        </w:rPr>
                        <w:t xml:space="preserve">learningjournals.co.uk </w:t>
                      </w:r>
                      <w:r w:rsidRPr="003C7375">
                        <w:rPr>
                          <w:color w:val="FFFFFF" w:themeColor="background1"/>
                          <w:sz w:val="18"/>
                          <w:szCs w:val="18"/>
                        </w:rPr>
                        <w:t>(2024)</w:t>
                      </w:r>
                    </w:p>
                    <w:p w14:paraId="100991B6" w14:textId="1B96EC33" w:rsidR="000E0EB7" w:rsidRPr="003C7375" w:rsidRDefault="000E0EB7" w:rsidP="000E0EB7">
                      <w:pPr>
                        <w:jc w:val="right"/>
                        <w:rPr>
                          <w:color w:val="FFFFFF" w:themeColor="background1"/>
                          <w:sz w:val="14"/>
                          <w:szCs w:val="14"/>
                        </w:rPr>
                      </w:pPr>
                    </w:p>
                  </w:txbxContent>
                </v:textbox>
                <w10:wrap anchorx="margin"/>
              </v:shape>
            </w:pict>
          </mc:Fallback>
        </mc:AlternateContent>
      </w:r>
    </w:p>
    <w:p w14:paraId="61146E9B" w14:textId="5A1B4CE1" w:rsidR="000E0EB7" w:rsidRDefault="000E0EB7" w:rsidP="000E0EB7">
      <w:pPr>
        <w:spacing w:line="278" w:lineRule="auto"/>
        <w:rPr>
          <w:b/>
          <w:bCs/>
        </w:rPr>
      </w:pPr>
      <w:r>
        <w:rPr>
          <w:b/>
          <w:bCs/>
        </w:rPr>
        <w:t xml:space="preserve"> </w:t>
      </w:r>
    </w:p>
    <w:p w14:paraId="34D8C949" w14:textId="77777777" w:rsidR="000E0EB7" w:rsidRDefault="000E0EB7" w:rsidP="000E0EB7">
      <w:pPr>
        <w:spacing w:line="278" w:lineRule="auto"/>
        <w:rPr>
          <w:b/>
          <w:bCs/>
        </w:rPr>
      </w:pPr>
    </w:p>
    <w:p w14:paraId="50595CB6" w14:textId="77777777" w:rsidR="00D27EA2" w:rsidRDefault="00D27EA2" w:rsidP="000E0EB7">
      <w:pPr>
        <w:spacing w:line="278" w:lineRule="auto"/>
        <w:rPr>
          <w:b/>
          <w:bCs/>
        </w:rPr>
      </w:pPr>
    </w:p>
    <w:p w14:paraId="1FB09079" w14:textId="77777777" w:rsidR="00D27EA2" w:rsidRDefault="00D27EA2" w:rsidP="000E0EB7">
      <w:pPr>
        <w:spacing w:line="278" w:lineRule="auto"/>
        <w:rPr>
          <w:b/>
          <w:bCs/>
        </w:rPr>
      </w:pPr>
    </w:p>
    <w:p w14:paraId="7BAEBEDF" w14:textId="77777777" w:rsidR="000E0EB7" w:rsidRPr="00550749" w:rsidRDefault="000E0EB7" w:rsidP="000E0EB7">
      <w:pPr>
        <w:spacing w:line="278" w:lineRule="auto"/>
        <w:rPr>
          <w:b/>
          <w:bCs/>
          <w:sz w:val="2"/>
          <w:szCs w:val="2"/>
        </w:rPr>
      </w:pPr>
    </w:p>
    <w:p w14:paraId="79DD6A8B" w14:textId="604172E6" w:rsidR="000E0EB7" w:rsidRDefault="000E0EB7" w:rsidP="000E0EB7">
      <w:pPr>
        <w:spacing w:line="278" w:lineRule="auto"/>
        <w:rPr>
          <w:b/>
          <w:bCs/>
        </w:rPr>
      </w:pPr>
      <w:r>
        <w:rPr>
          <w:b/>
          <w:bCs/>
        </w:rPr>
        <w:t>Additional Guidance:</w:t>
      </w:r>
    </w:p>
    <w:p w14:paraId="3E4D4850" w14:textId="4D986750" w:rsidR="000E0EB7" w:rsidRDefault="00D27EA2" w:rsidP="000E0EB7">
      <w:pPr>
        <w:spacing w:line="278" w:lineRule="auto"/>
        <w:rPr>
          <w:b/>
          <w:bCs/>
        </w:rPr>
      </w:pPr>
      <w:r>
        <w:rPr>
          <w:noProof/>
        </w:rPr>
        <mc:AlternateContent>
          <mc:Choice Requires="wps">
            <w:drawing>
              <wp:anchor distT="0" distB="0" distL="114300" distR="114300" simplePos="0" relativeHeight="251758592" behindDoc="0" locked="0" layoutInCell="1" allowOverlap="1" wp14:anchorId="10B9CEA0" wp14:editId="159B012C">
                <wp:simplePos x="0" y="0"/>
                <wp:positionH relativeFrom="margin">
                  <wp:align>center</wp:align>
                </wp:positionH>
                <wp:positionV relativeFrom="paragraph">
                  <wp:posOffset>176445</wp:posOffset>
                </wp:positionV>
                <wp:extent cx="4832985" cy="1514902"/>
                <wp:effectExtent l="0" t="0" r="0" b="0"/>
                <wp:wrapNone/>
                <wp:docPr id="41328570" name="Text Box 9"/>
                <wp:cNvGraphicFramePr/>
                <a:graphic xmlns:a="http://schemas.openxmlformats.org/drawingml/2006/main">
                  <a:graphicData uri="http://schemas.microsoft.com/office/word/2010/wordprocessingShape">
                    <wps:wsp>
                      <wps:cNvSpPr txBox="1"/>
                      <wps:spPr>
                        <a:xfrm>
                          <a:off x="0" y="0"/>
                          <a:ext cx="4832985" cy="1514902"/>
                        </a:xfrm>
                        <a:prstGeom prst="rect">
                          <a:avLst/>
                        </a:prstGeom>
                        <a:noFill/>
                        <a:ln w="6350">
                          <a:noFill/>
                        </a:ln>
                      </wps:spPr>
                      <wps:txbx>
                        <w:txbxContent>
                          <w:p w14:paraId="305E9688" w14:textId="77777777" w:rsidR="00D27EA2" w:rsidRPr="0057623E" w:rsidRDefault="00D27EA2" w:rsidP="00D27EA2">
                            <w:pPr>
                              <w:jc w:val="both"/>
                              <w:rPr>
                                <w:i/>
                                <w:iCs/>
                                <w:color w:val="FFFFFF" w:themeColor="background1"/>
                              </w:rPr>
                            </w:pPr>
                            <w:r w:rsidRPr="0057623E">
                              <w:rPr>
                                <w:i/>
                                <w:iCs/>
                                <w:color w:val="FFFFFF" w:themeColor="background1"/>
                              </w:rPr>
                              <w:t>By keeping responses calm, and language simple and concise, practitioners can distract and guide children to use more acceptable and productive behaviours. However, sometimes adult’s body language is not in sync with their other actions and even very young children will pick up on facial expressions and tone of voice, so care must be taken to not give out mixed messages, which confuse the child.</w:t>
                            </w:r>
                          </w:p>
                          <w:p w14:paraId="37C1BE58" w14:textId="77777777" w:rsidR="00D27EA2" w:rsidRPr="003C7375" w:rsidRDefault="00D27EA2" w:rsidP="00D27EA2">
                            <w:pPr>
                              <w:jc w:val="right"/>
                              <w:rPr>
                                <w:color w:val="FFFFFF" w:themeColor="background1"/>
                                <w:sz w:val="14"/>
                                <w:szCs w:val="14"/>
                              </w:rPr>
                            </w:pPr>
                            <w:r w:rsidRPr="006A66EE">
                              <w:rPr>
                                <w:color w:val="FFFFFF" w:themeColor="background1"/>
                                <w:sz w:val="18"/>
                                <w:szCs w:val="18"/>
                              </w:rPr>
                              <w:t>Managing early childhood conflicts and behaviours</w:t>
                            </w:r>
                            <w:r>
                              <w:rPr>
                                <w:color w:val="FFFFFF" w:themeColor="background1"/>
                                <w:sz w:val="18"/>
                                <w:szCs w:val="18"/>
                              </w:rPr>
                              <w:t xml:space="preserve">, Early Years Alliance </w:t>
                            </w:r>
                            <w:r w:rsidRPr="003C7375">
                              <w:rPr>
                                <w:color w:val="FFFFFF" w:themeColor="background1"/>
                                <w:sz w:val="18"/>
                                <w:szCs w:val="18"/>
                              </w:rPr>
                              <w:t>(2024)</w:t>
                            </w:r>
                          </w:p>
                          <w:p w14:paraId="1EB005C5" w14:textId="77777777" w:rsidR="00D27EA2" w:rsidRPr="003C7375" w:rsidRDefault="00D27EA2" w:rsidP="00D27EA2">
                            <w:pPr>
                              <w:jc w:val="both"/>
                              <w:rPr>
                                <w:color w:val="FFFFFF" w:themeColor="background1"/>
                              </w:rPr>
                            </w:pPr>
                          </w:p>
                          <w:p w14:paraId="61DA1B33" w14:textId="77777777" w:rsidR="00D27EA2" w:rsidRPr="003C7375" w:rsidRDefault="00D27EA2" w:rsidP="00D27EA2">
                            <w:pPr>
                              <w:jc w:val="right"/>
                              <w:rPr>
                                <w:color w:val="FFFFFF" w:themeColor="background1"/>
                                <w:sz w:val="14"/>
                                <w:szCs w:val="14"/>
                              </w:rPr>
                            </w:pPr>
                            <w:r w:rsidRPr="003C7375">
                              <w:rPr>
                                <w:color w:val="FFFFFF" w:themeColor="background1"/>
                                <w:sz w:val="18"/>
                                <w:szCs w:val="18"/>
                              </w:rPr>
                              <w:t>First aid in schools, early years and further education, DfE (2022)</w:t>
                            </w:r>
                          </w:p>
                          <w:p w14:paraId="41A9FECD" w14:textId="01AEF7A1"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CEA0" id="_x0000_s1055" type="#_x0000_t202" style="position:absolute;margin-left:0;margin-top:13.9pt;width:380.55pt;height:119.3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f3HgIAADU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" filled="f" stroked="f" strokeweight=".5pt">
                <v:textbox>
                  <w:txbxContent>
                    <w:p w14:paraId="305E9688" w14:textId="77777777" w:rsidR="00D27EA2" w:rsidRPr="0057623E" w:rsidRDefault="00D27EA2" w:rsidP="00D27EA2">
                      <w:pPr>
                        <w:jc w:val="both"/>
                        <w:rPr>
                          <w:i/>
                          <w:iCs/>
                          <w:color w:val="FFFFFF" w:themeColor="background1"/>
                        </w:rPr>
                      </w:pPr>
                      <w:r w:rsidRPr="0057623E">
                        <w:rPr>
                          <w:i/>
                          <w:iCs/>
                          <w:color w:val="FFFFFF" w:themeColor="background1"/>
                        </w:rPr>
                        <w:t>By keeping responses calm, and language simple and concise, practitioners can distract and guide children to use more acceptable and productive behaviours. However, sometimes adult’s body language is not in sync with their other actions and even very young children will pick up on facial expressions and tone of voice, so care must be taken to not give out mixed messages, which confuse the child.</w:t>
                      </w:r>
                    </w:p>
                    <w:p w14:paraId="37C1BE58" w14:textId="77777777" w:rsidR="00D27EA2" w:rsidRPr="003C7375" w:rsidRDefault="00D27EA2" w:rsidP="00D27EA2">
                      <w:pPr>
                        <w:jc w:val="right"/>
                        <w:rPr>
                          <w:color w:val="FFFFFF" w:themeColor="background1"/>
                          <w:sz w:val="14"/>
                          <w:szCs w:val="14"/>
                        </w:rPr>
                      </w:pPr>
                      <w:r w:rsidRPr="006A66EE">
                        <w:rPr>
                          <w:color w:val="FFFFFF" w:themeColor="background1"/>
                          <w:sz w:val="18"/>
                          <w:szCs w:val="18"/>
                        </w:rPr>
                        <w:t>Managing early childhood conflicts and behaviours</w:t>
                      </w:r>
                      <w:r>
                        <w:rPr>
                          <w:color w:val="FFFFFF" w:themeColor="background1"/>
                          <w:sz w:val="18"/>
                          <w:szCs w:val="18"/>
                        </w:rPr>
                        <w:t xml:space="preserve">, Early Years Alliance </w:t>
                      </w:r>
                      <w:r w:rsidRPr="003C7375">
                        <w:rPr>
                          <w:color w:val="FFFFFF" w:themeColor="background1"/>
                          <w:sz w:val="18"/>
                          <w:szCs w:val="18"/>
                        </w:rPr>
                        <w:t>(2024)</w:t>
                      </w:r>
                    </w:p>
                    <w:p w14:paraId="1EB005C5" w14:textId="77777777" w:rsidR="00D27EA2" w:rsidRPr="003C7375" w:rsidRDefault="00D27EA2" w:rsidP="00D27EA2">
                      <w:pPr>
                        <w:jc w:val="both"/>
                        <w:rPr>
                          <w:color w:val="FFFFFF" w:themeColor="background1"/>
                        </w:rPr>
                      </w:pPr>
                    </w:p>
                    <w:p w14:paraId="61DA1B33" w14:textId="77777777" w:rsidR="00D27EA2" w:rsidRPr="003C7375" w:rsidRDefault="00D27EA2" w:rsidP="00D27EA2">
                      <w:pPr>
                        <w:jc w:val="right"/>
                        <w:rPr>
                          <w:color w:val="FFFFFF" w:themeColor="background1"/>
                          <w:sz w:val="14"/>
                          <w:szCs w:val="14"/>
                        </w:rPr>
                      </w:pPr>
                      <w:r w:rsidRPr="003C7375">
                        <w:rPr>
                          <w:color w:val="FFFFFF" w:themeColor="background1"/>
                          <w:sz w:val="18"/>
                          <w:szCs w:val="18"/>
                        </w:rPr>
                        <w:t>First aid in schools, early years and further education, DfE (2022)</w:t>
                      </w:r>
                    </w:p>
                    <w:p w14:paraId="41A9FECD" w14:textId="01AEF7A1" w:rsidR="000E0EB7" w:rsidRPr="003C7375" w:rsidRDefault="000E0EB7" w:rsidP="000E0EB7">
                      <w:pPr>
                        <w:jc w:val="right"/>
                        <w:rPr>
                          <w:color w:val="FFFFFF" w:themeColor="background1"/>
                          <w:sz w:val="14"/>
                          <w:szCs w:val="14"/>
                        </w:rPr>
                      </w:pPr>
                    </w:p>
                  </w:txbxContent>
                </v:textbox>
                <w10:wrap anchorx="margin"/>
              </v:shape>
            </w:pict>
          </mc:Fallback>
        </mc:AlternateContent>
      </w:r>
      <w:r>
        <w:rPr>
          <w:noProof/>
        </w:rPr>
        <mc:AlternateContent>
          <mc:Choice Requires="wps">
            <w:drawing>
              <wp:anchor distT="0" distB="0" distL="114300" distR="114300" simplePos="0" relativeHeight="251757568" behindDoc="0" locked="0" layoutInCell="1" allowOverlap="1" wp14:anchorId="6379E10C" wp14:editId="0E62AB8A">
                <wp:simplePos x="0" y="0"/>
                <wp:positionH relativeFrom="margin">
                  <wp:align>left</wp:align>
                </wp:positionH>
                <wp:positionV relativeFrom="paragraph">
                  <wp:posOffset>146780</wp:posOffset>
                </wp:positionV>
                <wp:extent cx="8308340" cy="1583140"/>
                <wp:effectExtent l="0" t="0" r="0" b="0"/>
                <wp:wrapNone/>
                <wp:docPr id="1433016764" name="Rectangle: Rounded Corners 6"/>
                <wp:cNvGraphicFramePr/>
                <a:graphic xmlns:a="http://schemas.openxmlformats.org/drawingml/2006/main">
                  <a:graphicData uri="http://schemas.microsoft.com/office/word/2010/wordprocessingShape">
                    <wps:wsp>
                      <wps:cNvSpPr/>
                      <wps:spPr>
                        <a:xfrm>
                          <a:off x="0" y="0"/>
                          <a:ext cx="8308340" cy="158314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9B08" id="Rectangle: Rounded Corners 6" o:spid="_x0000_s1026" style="position:absolute;margin-left:0;margin-top:11.55pt;width:654.2pt;height:124.6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" fillcolor="#404040 [2429]" stroked="f" strokeweight="1pt">
                <v:fill opacity="58853f"/>
                <w10:wrap anchorx="margin"/>
              </v:rect>
            </w:pict>
          </mc:Fallback>
        </mc:AlternateContent>
      </w:r>
    </w:p>
    <w:p w14:paraId="35DBFB9B" w14:textId="6AC056CE" w:rsidR="000E0EB7" w:rsidRDefault="00B73244" w:rsidP="000E0EB7">
      <w:pPr>
        <w:spacing w:line="278" w:lineRule="auto"/>
        <w:rPr>
          <w:b/>
          <w:bCs/>
        </w:rPr>
      </w:pPr>
      <w:r>
        <w:rPr>
          <w:noProof/>
        </w:rPr>
        <w:drawing>
          <wp:anchor distT="0" distB="0" distL="114300" distR="114300" simplePos="0" relativeHeight="251765760" behindDoc="0" locked="0" layoutInCell="1" allowOverlap="1" wp14:anchorId="5534EB4E" wp14:editId="7728E0B4">
            <wp:simplePos x="0" y="0"/>
            <wp:positionH relativeFrom="page">
              <wp:posOffset>6369050</wp:posOffset>
            </wp:positionH>
            <wp:positionV relativeFrom="paragraph">
              <wp:posOffset>11430</wp:posOffset>
            </wp:positionV>
            <wp:extent cx="1198245" cy="1198245"/>
            <wp:effectExtent l="0" t="0" r="0" b="0"/>
            <wp:wrapNone/>
            <wp:docPr id="1490138833" name="Picture 12" descr="Grinning face outli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38833" name="Picture 12" descr="Grinning face outline outline"/>
                    <pic:cNvPicPr/>
                  </pic:nvPicPr>
                  <pic:blipFill>
                    <a:blip r:embed="rId34">
                      <a:extLst>
                        <a:ext uri="{96DAC541-7B7A-43D3-8B79-37D633B846F1}">
                          <asvg:svgBlip xmlns:asvg="http://schemas.microsoft.com/office/drawing/2016/SVG/main" r:embed="rId35"/>
                        </a:ext>
                      </a:extLst>
                    </a:blip>
                    <a:stretch>
                      <a:fillRect/>
                    </a:stretch>
                  </pic:blipFill>
                  <pic:spPr>
                    <a:xfrm rot="20544397" flipH="1">
                      <a:off x="0" y="0"/>
                      <a:ext cx="1198245" cy="1198245"/>
                    </a:xfrm>
                    <a:prstGeom prst="rect">
                      <a:avLst/>
                    </a:prstGeom>
                  </pic:spPr>
                </pic:pic>
              </a:graphicData>
            </a:graphic>
            <wp14:sizeRelH relativeFrom="margin">
              <wp14:pctWidth>0</wp14:pctWidth>
            </wp14:sizeRelH>
            <wp14:sizeRelV relativeFrom="margin">
              <wp14:pctHeight>0</wp14:pctHeight>
            </wp14:sizeRelV>
          </wp:anchor>
        </w:drawing>
      </w:r>
    </w:p>
    <w:p w14:paraId="53503B47" w14:textId="2355FBA8" w:rsidR="000E0EB7" w:rsidRDefault="000E0EB7" w:rsidP="000E0EB7">
      <w:pPr>
        <w:spacing w:line="278" w:lineRule="auto"/>
        <w:rPr>
          <w:b/>
          <w:bCs/>
        </w:rPr>
      </w:pPr>
    </w:p>
    <w:p w14:paraId="4829AE0F" w14:textId="77777777" w:rsidR="00D27EA2" w:rsidRDefault="00D27EA2" w:rsidP="000E0EB7">
      <w:pPr>
        <w:spacing w:line="278" w:lineRule="auto"/>
        <w:rPr>
          <w:b/>
          <w:bCs/>
        </w:rPr>
      </w:pPr>
    </w:p>
    <w:p w14:paraId="47FF080E" w14:textId="77777777" w:rsidR="000E0EB7" w:rsidRDefault="000E0EB7" w:rsidP="000E0EB7">
      <w:pPr>
        <w:spacing w:line="278" w:lineRule="auto"/>
        <w:rPr>
          <w:b/>
          <w:bCs/>
        </w:rPr>
      </w:pPr>
    </w:p>
    <w:p w14:paraId="1DE4E531" w14:textId="77777777" w:rsidR="000E0EB7" w:rsidRDefault="000E0EB7" w:rsidP="000E0EB7">
      <w:pPr>
        <w:spacing w:line="278" w:lineRule="auto"/>
      </w:pPr>
    </w:p>
    <w:p w14:paraId="7139560D" w14:textId="4A72C7A8" w:rsidR="000E0EB7" w:rsidRPr="008E1AF0" w:rsidRDefault="000E0EB7" w:rsidP="000E0EB7">
      <w:pPr>
        <w:spacing w:line="278" w:lineRule="auto"/>
        <w:rPr>
          <w:sz w:val="2"/>
          <w:szCs w:val="2"/>
        </w:rPr>
      </w:pPr>
    </w:p>
    <w:p w14:paraId="3FA714FA" w14:textId="77777777" w:rsidR="000E0EB7" w:rsidRPr="006F627D" w:rsidRDefault="000E0EB7" w:rsidP="000E0EB7">
      <w:pPr>
        <w:spacing w:line="278" w:lineRule="auto"/>
        <w:rPr>
          <w:b/>
          <w:bCs/>
        </w:rPr>
      </w:pPr>
      <w:r>
        <w:rPr>
          <w:b/>
          <w:bCs/>
        </w:rPr>
        <w:t>Considerations For Next Steps</w:t>
      </w:r>
    </w:p>
    <w:p w14:paraId="0B5A5A6A" w14:textId="77777777" w:rsidR="00512165" w:rsidRDefault="00512165" w:rsidP="00512165">
      <w:pPr>
        <w:spacing w:line="278" w:lineRule="auto"/>
        <w:jc w:val="both"/>
        <w:rPr>
          <w:sz w:val="21"/>
          <w:szCs w:val="21"/>
        </w:rPr>
      </w:pPr>
      <w:r>
        <w:rPr>
          <w:sz w:val="21"/>
          <w:szCs w:val="21"/>
        </w:rPr>
        <w:t>Review your current behaviour management approach to assess whether it is supportive and appropriate for the children accessing your provision.</w:t>
      </w:r>
    </w:p>
    <w:p w14:paraId="244B3C72" w14:textId="77777777" w:rsidR="00512165" w:rsidRDefault="00512165" w:rsidP="00512165">
      <w:pPr>
        <w:spacing w:line="278" w:lineRule="auto"/>
        <w:jc w:val="both"/>
        <w:rPr>
          <w:sz w:val="21"/>
          <w:szCs w:val="21"/>
        </w:rPr>
      </w:pPr>
      <w:r>
        <w:rPr>
          <w:sz w:val="21"/>
          <w:szCs w:val="21"/>
        </w:rPr>
        <w:t>Ensuring that the whole team is well trained and consistent with a set approach to ensure continuity for the children.</w:t>
      </w:r>
    </w:p>
    <w:p w14:paraId="755AB422" w14:textId="77777777" w:rsidR="00512165" w:rsidRDefault="00512165" w:rsidP="00512165">
      <w:pPr>
        <w:spacing w:line="278" w:lineRule="auto"/>
        <w:jc w:val="both"/>
        <w:rPr>
          <w:sz w:val="21"/>
          <w:szCs w:val="21"/>
        </w:rPr>
      </w:pPr>
      <w:r>
        <w:rPr>
          <w:sz w:val="21"/>
          <w:szCs w:val="21"/>
        </w:rPr>
        <w:t>Where necessary, have preplanned differentiations ready to support individual children or circumstances.</w:t>
      </w:r>
    </w:p>
    <w:p w14:paraId="33BD6A92" w14:textId="77777777" w:rsidR="00512165" w:rsidRPr="000C38F1" w:rsidRDefault="00512165" w:rsidP="00512165">
      <w:pPr>
        <w:spacing w:line="278" w:lineRule="auto"/>
        <w:jc w:val="both"/>
        <w:rPr>
          <w:sz w:val="21"/>
          <w:szCs w:val="21"/>
        </w:rPr>
      </w:pPr>
      <w:r>
        <w:rPr>
          <w:sz w:val="21"/>
          <w:szCs w:val="21"/>
        </w:rPr>
        <w:t>Potentially involve parents and other professionals in your behaviour support model to encourage consistency beyond the reach of the Wraparound provision.</w:t>
      </w:r>
    </w:p>
    <w:p w14:paraId="2089F575" w14:textId="77777777" w:rsidR="00512165" w:rsidRDefault="00512165" w:rsidP="000E0EB7">
      <w:pPr>
        <w:spacing w:line="278" w:lineRule="auto"/>
        <w:jc w:val="both"/>
      </w:pPr>
    </w:p>
    <w:p w14:paraId="06E16EF6" w14:textId="679A58A0" w:rsidR="000E0EB7" w:rsidRDefault="000E0EB7" w:rsidP="000E0EB7">
      <w:pPr>
        <w:spacing w:line="278" w:lineRule="auto"/>
        <w:jc w:val="both"/>
      </w:pPr>
    </w:p>
    <w:p w14:paraId="2E92DFD7" w14:textId="7B0A9173" w:rsidR="000E0EB7" w:rsidRPr="006C56BC" w:rsidRDefault="00330723"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Twelve</w:t>
      </w:r>
      <w:r w:rsidR="000E0EB7" w:rsidRPr="006C56BC">
        <w:rPr>
          <w:b/>
          <w:bCs/>
          <w:sz w:val="28"/>
          <w:szCs w:val="28"/>
        </w:rPr>
        <w:t xml:space="preserve"> – </w:t>
      </w:r>
      <w:r w:rsidR="00B10085">
        <w:rPr>
          <w:b/>
          <w:bCs/>
          <w:sz w:val="28"/>
          <w:szCs w:val="28"/>
        </w:rPr>
        <w:t xml:space="preserve">English </w:t>
      </w:r>
      <w:proofErr w:type="gramStart"/>
      <w:r w:rsidR="00B10085">
        <w:rPr>
          <w:b/>
          <w:bCs/>
          <w:sz w:val="28"/>
          <w:szCs w:val="28"/>
        </w:rPr>
        <w:t>As</w:t>
      </w:r>
      <w:proofErr w:type="gramEnd"/>
      <w:r w:rsidR="00B10085">
        <w:rPr>
          <w:b/>
          <w:bCs/>
          <w:sz w:val="28"/>
          <w:szCs w:val="28"/>
        </w:rPr>
        <w:t xml:space="preserve"> </w:t>
      </w:r>
      <w:proofErr w:type="gramStart"/>
      <w:r w:rsidR="00B10085">
        <w:rPr>
          <w:b/>
          <w:bCs/>
          <w:sz w:val="28"/>
          <w:szCs w:val="28"/>
        </w:rPr>
        <w:t>An</w:t>
      </w:r>
      <w:proofErr w:type="gramEnd"/>
      <w:r w:rsidR="00B10085">
        <w:rPr>
          <w:b/>
          <w:bCs/>
          <w:sz w:val="28"/>
          <w:szCs w:val="28"/>
        </w:rPr>
        <w:t xml:space="preserve"> Additional Language</w:t>
      </w:r>
    </w:p>
    <w:p w14:paraId="53A208BB" w14:textId="77777777" w:rsidR="000E0EB7" w:rsidRPr="0034325F" w:rsidRDefault="000E0EB7" w:rsidP="000E0EB7">
      <w:pPr>
        <w:spacing w:line="278" w:lineRule="auto"/>
        <w:rPr>
          <w:b/>
          <w:bCs/>
        </w:rPr>
      </w:pPr>
      <w:r w:rsidRPr="0034325F">
        <w:rPr>
          <w:b/>
          <w:bCs/>
        </w:rPr>
        <w:t>Why is this important?</w:t>
      </w:r>
    </w:p>
    <w:p w14:paraId="0A35CEAB" w14:textId="2F2A556A" w:rsidR="000E0EB7" w:rsidRDefault="00F01D34" w:rsidP="000E0EB7">
      <w:pPr>
        <w:spacing w:line="278" w:lineRule="auto"/>
        <w:jc w:val="both"/>
      </w:pPr>
      <w:r>
        <w:t xml:space="preserve">As the demographics of our communities continue to change over time the </w:t>
      </w:r>
      <w:r w:rsidR="00690DE5">
        <w:t>importance</w:t>
      </w:r>
      <w:r>
        <w:t xml:space="preserve"> of supporting children and families with English </w:t>
      </w:r>
      <w:proofErr w:type="gramStart"/>
      <w:r>
        <w:t>As</w:t>
      </w:r>
      <w:proofErr w:type="gramEnd"/>
      <w:r>
        <w:t xml:space="preserve"> </w:t>
      </w:r>
      <w:proofErr w:type="gramStart"/>
      <w:r>
        <w:t>An</w:t>
      </w:r>
      <w:proofErr w:type="gramEnd"/>
      <w:r>
        <w:t xml:space="preserve"> Additional Language is </w:t>
      </w:r>
      <w:r w:rsidR="00F75B22">
        <w:t xml:space="preserve">emerging as a </w:t>
      </w:r>
      <w:r w:rsidR="00690DE5">
        <w:t>key aspect of inclusion nationally</w:t>
      </w:r>
      <w:r w:rsidR="000E0EB7">
        <w:t>.</w:t>
      </w:r>
      <w:r w:rsidR="00690DE5">
        <w:t xml:space="preserve"> It may be necessary to make reasonable adjustments to </w:t>
      </w:r>
      <w:r w:rsidR="0087592F">
        <w:t>key aspects of the provision including translating key documentations, multi-language labelling for areas and resources and even memorising key words and phrases to encourage communication between your team and the children accessing it.</w:t>
      </w:r>
    </w:p>
    <w:p w14:paraId="4D463CB4" w14:textId="02575E5E" w:rsidR="000E0EB7" w:rsidRPr="00550749" w:rsidRDefault="0012064D" w:rsidP="000E0EB7">
      <w:pPr>
        <w:spacing w:line="278" w:lineRule="auto"/>
        <w:jc w:val="both"/>
        <w:rPr>
          <w:b/>
          <w:bCs/>
        </w:rPr>
      </w:pPr>
      <w:r>
        <w:rPr>
          <w:noProof/>
        </w:rPr>
        <w:drawing>
          <wp:anchor distT="0" distB="0" distL="114300" distR="114300" simplePos="0" relativeHeight="251881472" behindDoc="0" locked="0" layoutInCell="1" allowOverlap="1" wp14:anchorId="269D48A1" wp14:editId="15EED1EC">
            <wp:simplePos x="0" y="0"/>
            <wp:positionH relativeFrom="leftMargin">
              <wp:posOffset>34290</wp:posOffset>
            </wp:positionH>
            <wp:positionV relativeFrom="paragraph">
              <wp:posOffset>439420</wp:posOffset>
            </wp:positionV>
            <wp:extent cx="1203325" cy="1203325"/>
            <wp:effectExtent l="0" t="0" r="0" b="0"/>
            <wp:wrapNone/>
            <wp:docPr id="700384673" name="Picture 12"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84673" name="Picture 12" descr="Chat outline"/>
                    <pic:cNvPicPr/>
                  </pic:nvPicPr>
                  <pic:blipFill>
                    <a:blip r:embed="rId36">
                      <a:extLst>
                        <a:ext uri="{96DAC541-7B7A-43D3-8B79-37D633B846F1}">
                          <asvg:svgBlip xmlns:asvg="http://schemas.microsoft.com/office/drawing/2016/SVG/main" r:embed="rId37"/>
                        </a:ext>
                      </a:extLst>
                    </a:blip>
                    <a:stretch>
                      <a:fillRect/>
                    </a:stretch>
                  </pic:blipFill>
                  <pic:spPr>
                    <a:xfrm rot="1055603">
                      <a:off x="0" y="0"/>
                      <a:ext cx="1203325" cy="12033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9616" behindDoc="0" locked="0" layoutInCell="1" allowOverlap="1" wp14:anchorId="1BF55F40" wp14:editId="18A289B4">
                <wp:simplePos x="0" y="0"/>
                <wp:positionH relativeFrom="margin">
                  <wp:align>right</wp:align>
                </wp:positionH>
                <wp:positionV relativeFrom="paragraph">
                  <wp:posOffset>326872</wp:posOffset>
                </wp:positionV>
                <wp:extent cx="8308340" cy="1555845"/>
                <wp:effectExtent l="0" t="0" r="0" b="6350"/>
                <wp:wrapNone/>
                <wp:docPr id="698656043" name="Rectangle: Rounded Corners 6"/>
                <wp:cNvGraphicFramePr/>
                <a:graphic xmlns:a="http://schemas.openxmlformats.org/drawingml/2006/main">
                  <a:graphicData uri="http://schemas.microsoft.com/office/word/2010/wordprocessingShape">
                    <wps:wsp>
                      <wps:cNvSpPr/>
                      <wps:spPr>
                        <a:xfrm>
                          <a:off x="0" y="0"/>
                          <a:ext cx="8308340" cy="155584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0FD52" id="Rectangle: Rounded Corners 6" o:spid="_x0000_s1026" style="position:absolute;margin-left:603pt;margin-top:25.75pt;width:654.2pt;height:122.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BLngIAALAFAAAOAAAAZHJzL2Uyb0RvYy54bWysVFFP2zAQfp+0/2D5fSQp7S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1A93A347" w14:textId="273DA107" w:rsidR="000E0EB7" w:rsidRPr="0031118A" w:rsidRDefault="0012064D" w:rsidP="000E0EB7">
      <w:pPr>
        <w:spacing w:line="278" w:lineRule="auto"/>
        <w:jc w:val="both"/>
        <w:rPr>
          <w:b/>
          <w:bCs/>
        </w:rPr>
      </w:pPr>
      <w:r>
        <w:rPr>
          <w:noProof/>
        </w:rPr>
        <mc:AlternateContent>
          <mc:Choice Requires="wps">
            <w:drawing>
              <wp:anchor distT="0" distB="0" distL="114300" distR="114300" simplePos="0" relativeHeight="251760640" behindDoc="0" locked="0" layoutInCell="1" allowOverlap="1" wp14:anchorId="40BFB670" wp14:editId="2CEF26D1">
                <wp:simplePos x="0" y="0"/>
                <wp:positionH relativeFrom="margin">
                  <wp:posOffset>354330</wp:posOffset>
                </wp:positionH>
                <wp:positionV relativeFrom="paragraph">
                  <wp:posOffset>40678</wp:posOffset>
                </wp:positionV>
                <wp:extent cx="4832985" cy="1542197"/>
                <wp:effectExtent l="0" t="0" r="0" b="1270"/>
                <wp:wrapNone/>
                <wp:docPr id="452640977" name="Text Box 9"/>
                <wp:cNvGraphicFramePr/>
                <a:graphic xmlns:a="http://schemas.openxmlformats.org/drawingml/2006/main">
                  <a:graphicData uri="http://schemas.microsoft.com/office/word/2010/wordprocessingShape">
                    <wps:wsp>
                      <wps:cNvSpPr txBox="1"/>
                      <wps:spPr>
                        <a:xfrm>
                          <a:off x="0" y="0"/>
                          <a:ext cx="4832985" cy="1542197"/>
                        </a:xfrm>
                        <a:prstGeom prst="rect">
                          <a:avLst/>
                        </a:prstGeom>
                        <a:noFill/>
                        <a:ln w="6350">
                          <a:noFill/>
                        </a:ln>
                      </wps:spPr>
                      <wps:txbx>
                        <w:txbxContent>
                          <w:p w14:paraId="31A0CC53" w14:textId="6DB0E53B" w:rsidR="000E0EB7" w:rsidRPr="003C7375" w:rsidRDefault="0012064D" w:rsidP="0012064D">
                            <w:pPr>
                              <w:jc w:val="both"/>
                              <w:rPr>
                                <w:color w:val="FFFFFF" w:themeColor="background1"/>
                                <w:sz w:val="12"/>
                                <w:szCs w:val="12"/>
                              </w:rPr>
                            </w:pPr>
                            <w:r w:rsidRPr="0012064D">
                              <w:rPr>
                                <w:i/>
                                <w:iCs/>
                                <w:color w:val="FFFFFF" w:themeColor="background1"/>
                              </w:rPr>
                              <w:t>It is widely accepted that bilingualism confers intellectual advantages and the role of the first language in the child’s learning is of great importance. Children need to develop strong foundations in the language that is dominant in the home environment, where most children spend most of their time. Home language skills are transferable to new languages and strengthen children’s understanding of language use.</w:t>
                            </w:r>
                          </w:p>
                          <w:p w14:paraId="00CB5B6E" w14:textId="3D244E4A" w:rsidR="000E0EB7" w:rsidRPr="003C7375" w:rsidRDefault="00384FD3" w:rsidP="000E0EB7">
                            <w:pPr>
                              <w:jc w:val="right"/>
                              <w:rPr>
                                <w:color w:val="FFFFFF" w:themeColor="background1"/>
                                <w:sz w:val="14"/>
                                <w:szCs w:val="14"/>
                              </w:rPr>
                            </w:pPr>
                            <w:r w:rsidRPr="00384FD3">
                              <w:rPr>
                                <w:color w:val="FFFFFF" w:themeColor="background1"/>
                                <w:sz w:val="18"/>
                                <w:szCs w:val="18"/>
                              </w:rPr>
                              <w:t xml:space="preserve">Supporting children learning English as an additional language </w:t>
                            </w:r>
                            <w:r w:rsidR="000E0EB7" w:rsidRPr="003C7375">
                              <w:rPr>
                                <w:color w:val="FFFFFF" w:themeColor="background1"/>
                                <w:sz w:val="18"/>
                                <w:szCs w:val="18"/>
                              </w:rPr>
                              <w:t>(20</w:t>
                            </w:r>
                            <w:r>
                              <w:rPr>
                                <w:color w:val="FFFFFF" w:themeColor="background1"/>
                                <w:sz w:val="18"/>
                                <w:szCs w:val="18"/>
                              </w:rPr>
                              <w:t>07</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FB670" id="_x0000_s1056" type="#_x0000_t202" style="position:absolute;left:0;text-align:left;margin-left:27.9pt;margin-top:3.2pt;width:380.55pt;height:121.4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" filled="f" stroked="f" strokeweight=".5pt">
                <v:textbox>
                  <w:txbxContent>
                    <w:p w14:paraId="31A0CC53" w14:textId="6DB0E53B" w:rsidR="000E0EB7" w:rsidRPr="003C7375" w:rsidRDefault="0012064D" w:rsidP="0012064D">
                      <w:pPr>
                        <w:jc w:val="both"/>
                        <w:rPr>
                          <w:color w:val="FFFFFF" w:themeColor="background1"/>
                          <w:sz w:val="12"/>
                          <w:szCs w:val="12"/>
                        </w:rPr>
                      </w:pPr>
                      <w:r w:rsidRPr="0012064D">
                        <w:rPr>
                          <w:i/>
                          <w:iCs/>
                          <w:color w:val="FFFFFF" w:themeColor="background1"/>
                        </w:rPr>
                        <w:t>It is widely accepted that bilingualism confers intellectual advantages and the role of the first language in the child’s learning is of great importance. Children need to develop strong foundations in the language that is dominant in the home environment, where most children spend most of their time. Home language skills are transferable to new languages and strengthen children’s understanding of language use.</w:t>
                      </w:r>
                    </w:p>
                    <w:p w14:paraId="00CB5B6E" w14:textId="3D244E4A" w:rsidR="000E0EB7" w:rsidRPr="003C7375" w:rsidRDefault="00384FD3" w:rsidP="000E0EB7">
                      <w:pPr>
                        <w:jc w:val="right"/>
                        <w:rPr>
                          <w:color w:val="FFFFFF" w:themeColor="background1"/>
                          <w:sz w:val="14"/>
                          <w:szCs w:val="14"/>
                        </w:rPr>
                      </w:pPr>
                      <w:r w:rsidRPr="00384FD3">
                        <w:rPr>
                          <w:color w:val="FFFFFF" w:themeColor="background1"/>
                          <w:sz w:val="18"/>
                          <w:szCs w:val="18"/>
                        </w:rPr>
                        <w:t xml:space="preserve">Supporting children learning English as an additional language </w:t>
                      </w:r>
                      <w:r w:rsidR="000E0EB7" w:rsidRPr="003C7375">
                        <w:rPr>
                          <w:color w:val="FFFFFF" w:themeColor="background1"/>
                          <w:sz w:val="18"/>
                          <w:szCs w:val="18"/>
                        </w:rPr>
                        <w:t>(20</w:t>
                      </w:r>
                      <w:r>
                        <w:rPr>
                          <w:color w:val="FFFFFF" w:themeColor="background1"/>
                          <w:sz w:val="18"/>
                          <w:szCs w:val="18"/>
                        </w:rPr>
                        <w:t>07</w:t>
                      </w:r>
                      <w:r w:rsidR="000E0EB7" w:rsidRPr="003C7375">
                        <w:rPr>
                          <w:color w:val="FFFFFF" w:themeColor="background1"/>
                          <w:sz w:val="18"/>
                          <w:szCs w:val="18"/>
                        </w:rPr>
                        <w:t>)</w:t>
                      </w:r>
                    </w:p>
                  </w:txbxContent>
                </v:textbox>
                <w10:wrap anchorx="margin"/>
              </v:shape>
            </w:pict>
          </mc:Fallback>
        </mc:AlternateContent>
      </w:r>
    </w:p>
    <w:p w14:paraId="2CEBA520" w14:textId="1C0F5C92" w:rsidR="000E0EB7" w:rsidRDefault="000E0EB7" w:rsidP="000E0EB7">
      <w:pPr>
        <w:spacing w:line="278" w:lineRule="auto"/>
        <w:rPr>
          <w:b/>
          <w:bCs/>
        </w:rPr>
      </w:pPr>
      <w:r>
        <w:rPr>
          <w:b/>
          <w:bCs/>
        </w:rPr>
        <w:t xml:space="preserve"> </w:t>
      </w:r>
    </w:p>
    <w:p w14:paraId="672A774B" w14:textId="315EC163" w:rsidR="000E0EB7" w:rsidRDefault="000E0EB7" w:rsidP="000E0EB7">
      <w:pPr>
        <w:spacing w:line="278" w:lineRule="auto"/>
        <w:rPr>
          <w:b/>
          <w:bCs/>
        </w:rPr>
      </w:pPr>
    </w:p>
    <w:p w14:paraId="64813825" w14:textId="77777777" w:rsidR="0012064D" w:rsidRDefault="0012064D" w:rsidP="000E0EB7">
      <w:pPr>
        <w:spacing w:line="278" w:lineRule="auto"/>
        <w:rPr>
          <w:b/>
          <w:bCs/>
        </w:rPr>
      </w:pPr>
    </w:p>
    <w:p w14:paraId="48A54FC9" w14:textId="77777777" w:rsidR="0012064D" w:rsidRPr="0012064D" w:rsidRDefault="0012064D" w:rsidP="000E0EB7">
      <w:pPr>
        <w:spacing w:line="278" w:lineRule="auto"/>
        <w:rPr>
          <w:b/>
          <w:bCs/>
          <w:sz w:val="12"/>
          <w:szCs w:val="12"/>
        </w:rPr>
      </w:pPr>
    </w:p>
    <w:p w14:paraId="632F5AB3" w14:textId="5AEBA122" w:rsidR="000E0EB7" w:rsidRDefault="000E0EB7" w:rsidP="000E0EB7">
      <w:pPr>
        <w:spacing w:line="278" w:lineRule="auto"/>
        <w:rPr>
          <w:b/>
          <w:bCs/>
        </w:rPr>
      </w:pPr>
    </w:p>
    <w:p w14:paraId="2AB778CB" w14:textId="43D98F30" w:rsidR="000E0EB7" w:rsidRPr="00550749" w:rsidRDefault="000E0EB7" w:rsidP="000E0EB7">
      <w:pPr>
        <w:spacing w:line="278" w:lineRule="auto"/>
        <w:rPr>
          <w:b/>
          <w:bCs/>
          <w:sz w:val="2"/>
          <w:szCs w:val="2"/>
        </w:rPr>
      </w:pPr>
    </w:p>
    <w:p w14:paraId="5BA1CF92" w14:textId="5DAF9BD9" w:rsidR="000E0EB7" w:rsidRDefault="000E0EB7" w:rsidP="000E0EB7">
      <w:pPr>
        <w:spacing w:line="278" w:lineRule="auto"/>
        <w:rPr>
          <w:b/>
          <w:bCs/>
        </w:rPr>
      </w:pPr>
      <w:r>
        <w:rPr>
          <w:b/>
          <w:bCs/>
        </w:rPr>
        <w:t>Additional Guidance:</w:t>
      </w:r>
    </w:p>
    <w:p w14:paraId="69A50D59" w14:textId="48FAC0A7" w:rsidR="000E0EB7" w:rsidRDefault="00FE5BE7" w:rsidP="000E0EB7">
      <w:pPr>
        <w:spacing w:line="278" w:lineRule="auto"/>
        <w:rPr>
          <w:b/>
          <w:bCs/>
        </w:rPr>
      </w:pPr>
      <w:r>
        <w:rPr>
          <w:noProof/>
        </w:rPr>
        <mc:AlternateContent>
          <mc:Choice Requires="wps">
            <w:drawing>
              <wp:anchor distT="0" distB="0" distL="114300" distR="114300" simplePos="0" relativeHeight="251762688" behindDoc="0" locked="0" layoutInCell="1" allowOverlap="1" wp14:anchorId="568CCA83" wp14:editId="701091D1">
                <wp:simplePos x="0" y="0"/>
                <wp:positionH relativeFrom="margin">
                  <wp:posOffset>450376</wp:posOffset>
                </wp:positionH>
                <wp:positionV relativeFrom="paragraph">
                  <wp:posOffset>251128</wp:posOffset>
                </wp:positionV>
                <wp:extent cx="4832985" cy="1323833"/>
                <wp:effectExtent l="0" t="0" r="0" b="0"/>
                <wp:wrapNone/>
                <wp:docPr id="825949951" name="Text Box 9"/>
                <wp:cNvGraphicFramePr/>
                <a:graphic xmlns:a="http://schemas.openxmlformats.org/drawingml/2006/main">
                  <a:graphicData uri="http://schemas.microsoft.com/office/word/2010/wordprocessingShape">
                    <wps:wsp>
                      <wps:cNvSpPr txBox="1"/>
                      <wps:spPr>
                        <a:xfrm>
                          <a:off x="0" y="0"/>
                          <a:ext cx="4832985" cy="1323833"/>
                        </a:xfrm>
                        <a:prstGeom prst="rect">
                          <a:avLst/>
                        </a:prstGeom>
                        <a:noFill/>
                        <a:ln w="6350">
                          <a:noFill/>
                        </a:ln>
                      </wps:spPr>
                      <wps:txbx>
                        <w:txbxContent>
                          <w:p w14:paraId="147F452F" w14:textId="58398572" w:rsidR="000E0EB7" w:rsidRPr="00FE5BE7" w:rsidRDefault="006060CC" w:rsidP="000E0EB7">
                            <w:pPr>
                              <w:jc w:val="both"/>
                              <w:rPr>
                                <w:color w:val="FFFFFF" w:themeColor="background1"/>
                              </w:rPr>
                            </w:pPr>
                            <w:r w:rsidRPr="00FE5BE7">
                              <w:rPr>
                                <w:i/>
                                <w:iCs/>
                                <w:color w:val="FFFFFF" w:themeColor="background1"/>
                              </w:rPr>
                              <w:t>English society is multilingual, with an estimated 360 languages spoken across the country..</w:t>
                            </w:r>
                            <w:r w:rsidR="000E0EB7" w:rsidRPr="00FE5BE7">
                              <w:rPr>
                                <w:i/>
                                <w:iCs/>
                                <w:color w:val="FFFFFF" w:themeColor="background1"/>
                              </w:rPr>
                              <w:t>.</w:t>
                            </w:r>
                            <w:r w:rsidR="00FE5BE7" w:rsidRPr="00FE5BE7">
                              <w:t xml:space="preserve"> </w:t>
                            </w:r>
                            <w:r w:rsidR="00FE5BE7" w:rsidRPr="00FE5BE7">
                              <w:rPr>
                                <w:i/>
                                <w:iCs/>
                                <w:color w:val="FFFFFF" w:themeColor="background1"/>
                              </w:rPr>
                              <w:t>Research tells us that maintaining at least 2 languages is an advantage for later academic achievement. It’s desirable for children who are potentially bilingual and multilingual to be supported in all the languages available to them.</w:t>
                            </w:r>
                          </w:p>
                          <w:p w14:paraId="718DD4B8" w14:textId="12C652BB" w:rsidR="000E0EB7" w:rsidRPr="00FE5BE7" w:rsidRDefault="00FE5BE7" w:rsidP="00FE5BE7">
                            <w:pPr>
                              <w:jc w:val="right"/>
                              <w:rPr>
                                <w:color w:val="FFFFFF" w:themeColor="background1"/>
                                <w:sz w:val="18"/>
                                <w:szCs w:val="18"/>
                              </w:rPr>
                            </w:pPr>
                            <w:r w:rsidRPr="00FE5BE7">
                              <w:rPr>
                                <w:color w:val="FFFFFF" w:themeColor="background1"/>
                                <w:sz w:val="18"/>
                                <w:szCs w:val="18"/>
                              </w:rPr>
                              <w:t>DfE, English as an additional language (EAL)</w:t>
                            </w:r>
                            <w:r w:rsidR="000E0EB7" w:rsidRPr="00FE5BE7">
                              <w:rPr>
                                <w:color w:val="FFFFFF" w:themeColor="background1"/>
                                <w:sz w:val="18"/>
                                <w:szCs w:val="18"/>
                              </w:rPr>
                              <w:t xml:space="preserve"> (2024)</w:t>
                            </w:r>
                          </w:p>
                          <w:p w14:paraId="69268878" w14:textId="77777777" w:rsidR="000E0EB7" w:rsidRPr="00FE5BE7"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CCA83" id="_x0000_s1057" type="#_x0000_t202" style="position:absolute;margin-left:35.45pt;margin-top:19.75pt;width:380.55pt;height:104.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" filled="f" stroked="f" strokeweight=".5pt">
                <v:textbox>
                  <w:txbxContent>
                    <w:p w14:paraId="147F452F" w14:textId="58398572" w:rsidR="000E0EB7" w:rsidRPr="00FE5BE7" w:rsidRDefault="006060CC" w:rsidP="000E0EB7">
                      <w:pPr>
                        <w:jc w:val="both"/>
                        <w:rPr>
                          <w:color w:val="FFFFFF" w:themeColor="background1"/>
                        </w:rPr>
                      </w:pPr>
                      <w:r w:rsidRPr="00FE5BE7">
                        <w:rPr>
                          <w:i/>
                          <w:iCs/>
                          <w:color w:val="FFFFFF" w:themeColor="background1"/>
                        </w:rPr>
                        <w:t>English society is multilingual, with an estimated 360 languages spoken across the country..</w:t>
                      </w:r>
                      <w:r w:rsidR="000E0EB7" w:rsidRPr="00FE5BE7">
                        <w:rPr>
                          <w:i/>
                          <w:iCs/>
                          <w:color w:val="FFFFFF" w:themeColor="background1"/>
                        </w:rPr>
                        <w:t>.</w:t>
                      </w:r>
                      <w:r w:rsidR="00FE5BE7" w:rsidRPr="00FE5BE7">
                        <w:t xml:space="preserve"> </w:t>
                      </w:r>
                      <w:r w:rsidR="00FE5BE7" w:rsidRPr="00FE5BE7">
                        <w:rPr>
                          <w:i/>
                          <w:iCs/>
                          <w:color w:val="FFFFFF" w:themeColor="background1"/>
                        </w:rPr>
                        <w:t>Research tells us that maintaining at least 2 languages is an advantage for later academic achievement. It’s desirable for children who are potentially bilingual and multilingual to be supported in all the languages available to them.</w:t>
                      </w:r>
                    </w:p>
                    <w:p w14:paraId="718DD4B8" w14:textId="12C652BB" w:rsidR="000E0EB7" w:rsidRPr="00FE5BE7" w:rsidRDefault="00FE5BE7" w:rsidP="00FE5BE7">
                      <w:pPr>
                        <w:jc w:val="right"/>
                        <w:rPr>
                          <w:color w:val="FFFFFF" w:themeColor="background1"/>
                          <w:sz w:val="18"/>
                          <w:szCs w:val="18"/>
                        </w:rPr>
                      </w:pPr>
                      <w:r w:rsidRPr="00FE5BE7">
                        <w:rPr>
                          <w:color w:val="FFFFFF" w:themeColor="background1"/>
                          <w:sz w:val="18"/>
                          <w:szCs w:val="18"/>
                        </w:rPr>
                        <w:t>DfE, English as an additional language (EAL)</w:t>
                      </w:r>
                      <w:r w:rsidR="000E0EB7" w:rsidRPr="00FE5BE7">
                        <w:rPr>
                          <w:color w:val="FFFFFF" w:themeColor="background1"/>
                          <w:sz w:val="18"/>
                          <w:szCs w:val="18"/>
                        </w:rPr>
                        <w:t xml:space="preserve"> (2024)</w:t>
                      </w:r>
                    </w:p>
                    <w:p w14:paraId="69268878" w14:textId="77777777" w:rsidR="000E0EB7" w:rsidRPr="00FE5BE7" w:rsidRDefault="000E0EB7" w:rsidP="000E0EB7">
                      <w:pPr>
                        <w:jc w:val="right"/>
                        <w:rPr>
                          <w:color w:val="FFFFFF" w:themeColor="background1"/>
                          <w:sz w:val="14"/>
                          <w:szCs w:val="14"/>
                        </w:rPr>
                      </w:pPr>
                    </w:p>
                  </w:txbxContent>
                </v:textbox>
                <w10:wrap anchorx="margin"/>
              </v:shape>
            </w:pict>
          </mc:Fallback>
        </mc:AlternateContent>
      </w:r>
      <w:r w:rsidR="000E0EB7">
        <w:rPr>
          <w:noProof/>
        </w:rPr>
        <mc:AlternateContent>
          <mc:Choice Requires="wps">
            <w:drawing>
              <wp:anchor distT="0" distB="0" distL="114300" distR="114300" simplePos="0" relativeHeight="251761664" behindDoc="0" locked="0" layoutInCell="1" allowOverlap="1" wp14:anchorId="05F43FC9" wp14:editId="49D87CA2">
                <wp:simplePos x="0" y="0"/>
                <wp:positionH relativeFrom="margin">
                  <wp:align>left</wp:align>
                </wp:positionH>
                <wp:positionV relativeFrom="paragraph">
                  <wp:posOffset>140335</wp:posOffset>
                </wp:positionV>
                <wp:extent cx="8308340" cy="1597981"/>
                <wp:effectExtent l="0" t="0" r="0" b="2540"/>
                <wp:wrapNone/>
                <wp:docPr id="564145581" name="Rectangle: Rounded Corners 6"/>
                <wp:cNvGraphicFramePr/>
                <a:graphic xmlns:a="http://schemas.openxmlformats.org/drawingml/2006/main">
                  <a:graphicData uri="http://schemas.microsoft.com/office/word/2010/wordprocessingShape">
                    <wps:wsp>
                      <wps:cNvSpPr/>
                      <wps:spPr>
                        <a:xfrm>
                          <a:off x="0" y="0"/>
                          <a:ext cx="8308340" cy="15979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07F3D" id="Rectangle: Rounded Corners 6" o:spid="_x0000_s1026" style="position:absolute;margin-left:0;margin-top:11.05pt;width:654.2pt;height:125.85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" fillcolor="#404040 [2429]" stroked="f" strokeweight="1pt">
                <v:fill opacity="58853f"/>
                <w10:wrap anchorx="margin"/>
              </v:rect>
            </w:pict>
          </mc:Fallback>
        </mc:AlternateContent>
      </w:r>
    </w:p>
    <w:p w14:paraId="7BFDEC17" w14:textId="5F0E8F75" w:rsidR="000E0EB7" w:rsidRDefault="00C55C65" w:rsidP="000E0EB7">
      <w:pPr>
        <w:spacing w:line="278" w:lineRule="auto"/>
        <w:rPr>
          <w:b/>
          <w:bCs/>
        </w:rPr>
      </w:pPr>
      <w:r>
        <w:rPr>
          <w:noProof/>
        </w:rPr>
        <w:drawing>
          <wp:anchor distT="0" distB="0" distL="114300" distR="114300" simplePos="0" relativeHeight="251883520" behindDoc="0" locked="0" layoutInCell="1" allowOverlap="1" wp14:anchorId="647E717F" wp14:editId="15ED90D2">
            <wp:simplePos x="0" y="0"/>
            <wp:positionH relativeFrom="leftMargin">
              <wp:posOffset>6269113</wp:posOffset>
            </wp:positionH>
            <wp:positionV relativeFrom="paragraph">
              <wp:posOffset>51544</wp:posOffset>
            </wp:positionV>
            <wp:extent cx="1142318" cy="1142318"/>
            <wp:effectExtent l="0" t="0" r="0" b="0"/>
            <wp:wrapNone/>
            <wp:docPr id="1365257929" name="Picture 12"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84673" name="Picture 12" descr="Chat outline"/>
                    <pic:cNvPicPr/>
                  </pic:nvPicPr>
                  <pic:blipFill>
                    <a:blip r:embed="rId36">
                      <a:extLst>
                        <a:ext uri="{96DAC541-7B7A-43D3-8B79-37D633B846F1}">
                          <asvg:svgBlip xmlns:asvg="http://schemas.microsoft.com/office/drawing/2016/SVG/main" r:embed="rId37"/>
                        </a:ext>
                      </a:extLst>
                    </a:blip>
                    <a:stretch>
                      <a:fillRect/>
                    </a:stretch>
                  </pic:blipFill>
                  <pic:spPr>
                    <a:xfrm rot="20544397" flipH="1">
                      <a:off x="0" y="0"/>
                      <a:ext cx="1142318" cy="1142318"/>
                    </a:xfrm>
                    <a:prstGeom prst="rect">
                      <a:avLst/>
                    </a:prstGeom>
                  </pic:spPr>
                </pic:pic>
              </a:graphicData>
            </a:graphic>
            <wp14:sizeRelH relativeFrom="margin">
              <wp14:pctWidth>0</wp14:pctWidth>
            </wp14:sizeRelH>
            <wp14:sizeRelV relativeFrom="margin">
              <wp14:pctHeight>0</wp14:pctHeight>
            </wp14:sizeRelV>
          </wp:anchor>
        </w:drawing>
      </w:r>
    </w:p>
    <w:p w14:paraId="5757299D" w14:textId="77777777" w:rsidR="000E0EB7" w:rsidRDefault="000E0EB7" w:rsidP="000E0EB7">
      <w:pPr>
        <w:spacing w:line="278" w:lineRule="auto"/>
        <w:rPr>
          <w:b/>
          <w:bCs/>
        </w:rPr>
      </w:pPr>
    </w:p>
    <w:p w14:paraId="45E43E3B" w14:textId="77777777" w:rsidR="000E0EB7" w:rsidRDefault="000E0EB7" w:rsidP="000E0EB7">
      <w:pPr>
        <w:spacing w:line="278" w:lineRule="auto"/>
        <w:rPr>
          <w:b/>
          <w:bCs/>
        </w:rPr>
      </w:pPr>
    </w:p>
    <w:p w14:paraId="6034413D" w14:textId="77777777" w:rsidR="000E0EB7" w:rsidRDefault="000E0EB7" w:rsidP="000E0EB7">
      <w:pPr>
        <w:spacing w:line="278" w:lineRule="auto"/>
      </w:pPr>
    </w:p>
    <w:p w14:paraId="4FB798E7" w14:textId="77777777" w:rsidR="000E0EB7" w:rsidRDefault="000E0EB7" w:rsidP="000E0EB7">
      <w:pPr>
        <w:spacing w:line="278" w:lineRule="auto"/>
      </w:pPr>
    </w:p>
    <w:p w14:paraId="5171A44B" w14:textId="77777777" w:rsidR="000E0EB7" w:rsidRPr="008E1AF0" w:rsidRDefault="000E0EB7" w:rsidP="000E0EB7">
      <w:pPr>
        <w:spacing w:line="278" w:lineRule="auto"/>
        <w:rPr>
          <w:sz w:val="2"/>
          <w:szCs w:val="2"/>
        </w:rPr>
      </w:pPr>
    </w:p>
    <w:p w14:paraId="0FB8AAF0" w14:textId="77777777" w:rsidR="000E0EB7" w:rsidRPr="006F627D" w:rsidRDefault="000E0EB7" w:rsidP="000E0EB7">
      <w:pPr>
        <w:spacing w:line="278" w:lineRule="auto"/>
        <w:rPr>
          <w:b/>
          <w:bCs/>
        </w:rPr>
      </w:pPr>
      <w:r>
        <w:rPr>
          <w:b/>
          <w:bCs/>
        </w:rPr>
        <w:t>Considerations For Next Steps</w:t>
      </w:r>
    </w:p>
    <w:p w14:paraId="6EFB229F" w14:textId="6EED67CA" w:rsidR="000E0EB7" w:rsidRDefault="00512165" w:rsidP="00F2000C">
      <w:pPr>
        <w:jc w:val="both"/>
      </w:pPr>
      <w:r>
        <w:t>Review your provision to ensure that imagery, labelling and routines are accessible to those with English as an additional language</w:t>
      </w:r>
      <w:r w:rsidR="000E0EB7">
        <w:t>.</w:t>
      </w:r>
    </w:p>
    <w:p w14:paraId="1A14B87D" w14:textId="23EC64E0" w:rsidR="00512165" w:rsidRDefault="00512165" w:rsidP="00F2000C">
      <w:pPr>
        <w:jc w:val="both"/>
      </w:pPr>
      <w:r>
        <w:t>Look to translate key policies, procedures and newsletters for parents to promote connection and inclusion.</w:t>
      </w:r>
    </w:p>
    <w:p w14:paraId="33374A31" w14:textId="57D397C4" w:rsidR="00512165" w:rsidRDefault="00F2000C" w:rsidP="00F2000C">
      <w:pPr>
        <w:jc w:val="both"/>
      </w:pPr>
      <w:r>
        <w:t>Reflect on the cohort of children in your care and make links with families to develop a catalogue of words and phrases that can help with communication with their children.</w:t>
      </w:r>
    </w:p>
    <w:p w14:paraId="336C26EC" w14:textId="77777777" w:rsidR="000E0EB7" w:rsidRDefault="000E0EB7" w:rsidP="000E0EB7"/>
    <w:p w14:paraId="599FAC25" w14:textId="77777777" w:rsidR="000E0EB7" w:rsidRDefault="000E0EB7" w:rsidP="000E0EB7"/>
    <w:p w14:paraId="435753B6" w14:textId="77777777" w:rsidR="000E0EB7" w:rsidRDefault="000E0EB7" w:rsidP="000E0EB7"/>
    <w:p w14:paraId="6FB9C222" w14:textId="05E209FF" w:rsidR="00795B5C" w:rsidRPr="003C7375" w:rsidRDefault="00795B5C" w:rsidP="00795B5C">
      <w:pPr>
        <w:spacing w:line="278" w:lineRule="auto"/>
        <w:rPr>
          <w:b/>
          <w:bCs/>
          <w:color w:val="404040" w:themeColor="text1" w:themeTint="BF"/>
          <w:sz w:val="28"/>
          <w:szCs w:val="28"/>
        </w:rPr>
      </w:pPr>
      <w:r>
        <w:rPr>
          <w:b/>
          <w:bCs/>
          <w:color w:val="404040" w:themeColor="text1" w:themeTint="BF"/>
          <w:sz w:val="28"/>
          <w:szCs w:val="28"/>
        </w:rPr>
        <w:lastRenderedPageBreak/>
        <w:t>Experience Thirteen</w:t>
      </w:r>
      <w:r w:rsidRPr="003C7375">
        <w:rPr>
          <w:b/>
          <w:bCs/>
          <w:color w:val="404040" w:themeColor="text1" w:themeTint="BF"/>
          <w:sz w:val="28"/>
          <w:szCs w:val="28"/>
        </w:rPr>
        <w:t xml:space="preserve"> – </w:t>
      </w:r>
      <w:r>
        <w:rPr>
          <w:b/>
          <w:bCs/>
          <w:color w:val="404040" w:themeColor="text1" w:themeTint="BF"/>
          <w:sz w:val="28"/>
          <w:szCs w:val="28"/>
        </w:rPr>
        <w:t>Exes</w:t>
      </w:r>
    </w:p>
    <w:p w14:paraId="445980A5" w14:textId="77777777" w:rsidR="00795B5C" w:rsidRPr="0034325F" w:rsidRDefault="00795B5C" w:rsidP="00795B5C">
      <w:pPr>
        <w:spacing w:line="278" w:lineRule="auto"/>
        <w:rPr>
          <w:b/>
          <w:bCs/>
        </w:rPr>
      </w:pPr>
      <w:r w:rsidRPr="0034325F">
        <w:rPr>
          <w:b/>
          <w:bCs/>
        </w:rPr>
        <w:t>Why is this important?</w:t>
      </w:r>
    </w:p>
    <w:p w14:paraId="38A9222B" w14:textId="77777777" w:rsidR="00795B5C" w:rsidRDefault="00795B5C" w:rsidP="00795B5C">
      <w:pPr>
        <w:spacing w:line="278" w:lineRule="auto"/>
        <w:jc w:val="both"/>
      </w:pPr>
      <w:r>
        <w:t xml:space="preserve">Experiential Learning or Exes for short is a concept developed by Ferre Laevers culminating in the Leuven Scale, a scale for observing the wellbeing and involvement of children in educational settings. As a 5 step model, the Leuven Scale can provide masterful insight into the inner feelings and responses of children to their environment, transitions and experiences during the day. When integrated into all aspects of the provision, the Leuven Scale can facilitate reflection, adaptation and awareness of the impact of decisions and key moments on the children experiencing them. </w:t>
      </w:r>
    </w:p>
    <w:p w14:paraId="4B90987F" w14:textId="77777777" w:rsidR="00795B5C" w:rsidRPr="00550749" w:rsidRDefault="00795B5C" w:rsidP="00795B5C">
      <w:pPr>
        <w:spacing w:line="278" w:lineRule="auto"/>
        <w:jc w:val="both"/>
        <w:rPr>
          <w:b/>
          <w:bCs/>
        </w:rPr>
      </w:pPr>
      <w:r>
        <w:rPr>
          <w:noProof/>
        </w:rPr>
        <w:drawing>
          <wp:anchor distT="0" distB="0" distL="114300" distR="114300" simplePos="0" relativeHeight="251859968" behindDoc="0" locked="0" layoutInCell="1" allowOverlap="1" wp14:anchorId="7E172E3A" wp14:editId="5A556027">
            <wp:simplePos x="0" y="0"/>
            <wp:positionH relativeFrom="page">
              <wp:posOffset>0</wp:posOffset>
            </wp:positionH>
            <wp:positionV relativeFrom="paragraph">
              <wp:posOffset>313226</wp:posOffset>
            </wp:positionV>
            <wp:extent cx="1158724" cy="1158724"/>
            <wp:effectExtent l="0" t="0" r="3810" b="0"/>
            <wp:wrapNone/>
            <wp:docPr id="1517312862" name="Picture 12" descr="Dan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Dance outline"/>
                    <pic:cNvPicPr/>
                  </pic:nvPicPr>
                  <pic:blipFill>
                    <a:blip r:embed="rId38">
                      <a:extLst>
                        <a:ext uri="{96DAC541-7B7A-43D3-8B79-37D633B846F1}">
                          <asvg:svgBlip xmlns:asvg="http://schemas.microsoft.com/office/drawing/2016/SVG/main" r:embed="rId39"/>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8944" behindDoc="0" locked="0" layoutInCell="1" allowOverlap="1" wp14:anchorId="1856A664" wp14:editId="4F3A0539">
                <wp:simplePos x="0" y="0"/>
                <wp:positionH relativeFrom="margin">
                  <wp:posOffset>-2576830</wp:posOffset>
                </wp:positionH>
                <wp:positionV relativeFrom="paragraph">
                  <wp:posOffset>323619</wp:posOffset>
                </wp:positionV>
                <wp:extent cx="8308340" cy="1101436"/>
                <wp:effectExtent l="0" t="0" r="0" b="3810"/>
                <wp:wrapNone/>
                <wp:docPr id="606150534"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93B58" id="Rectangle: Rounded Corners 6" o:spid="_x0000_s1026" style="position:absolute;margin-left:-202.9pt;margin-top:25.5pt;width:654.2pt;height:86.7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053727EB" w14:textId="77777777" w:rsidR="00795B5C" w:rsidRPr="0031118A" w:rsidRDefault="00795B5C" w:rsidP="00795B5C">
      <w:pPr>
        <w:spacing w:line="278" w:lineRule="auto"/>
        <w:jc w:val="both"/>
        <w:rPr>
          <w:b/>
          <w:bCs/>
        </w:rPr>
      </w:pPr>
      <w:r>
        <w:rPr>
          <w:noProof/>
        </w:rPr>
        <mc:AlternateContent>
          <mc:Choice Requires="wps">
            <w:drawing>
              <wp:anchor distT="0" distB="0" distL="114300" distR="114300" simplePos="0" relativeHeight="251860992" behindDoc="0" locked="0" layoutInCell="1" allowOverlap="1" wp14:anchorId="7FE72CB3" wp14:editId="62AADCCA">
                <wp:simplePos x="0" y="0"/>
                <wp:positionH relativeFrom="margin">
                  <wp:align>center</wp:align>
                </wp:positionH>
                <wp:positionV relativeFrom="paragraph">
                  <wp:posOffset>51558</wp:posOffset>
                </wp:positionV>
                <wp:extent cx="4832985" cy="1136341"/>
                <wp:effectExtent l="0" t="0" r="0" b="6985"/>
                <wp:wrapNone/>
                <wp:docPr id="1247111155" name="Text Box 9"/>
                <wp:cNvGraphicFramePr/>
                <a:graphic xmlns:a="http://schemas.openxmlformats.org/drawingml/2006/main">
                  <a:graphicData uri="http://schemas.microsoft.com/office/word/2010/wordprocessingShape">
                    <wps:wsp>
                      <wps:cNvSpPr txBox="1"/>
                      <wps:spPr>
                        <a:xfrm>
                          <a:off x="0" y="0"/>
                          <a:ext cx="4832985" cy="1136341"/>
                        </a:xfrm>
                        <a:prstGeom prst="rect">
                          <a:avLst/>
                        </a:prstGeom>
                        <a:noFill/>
                        <a:ln w="6350">
                          <a:noFill/>
                        </a:ln>
                      </wps:spPr>
                      <wps:txbx>
                        <w:txbxContent>
                          <w:p w14:paraId="4457D0EF" w14:textId="77777777" w:rsidR="001A619F" w:rsidRPr="00CB2186" w:rsidRDefault="001A619F" w:rsidP="001A619F">
                            <w:pPr>
                              <w:jc w:val="both"/>
                              <w:rPr>
                                <w:i/>
                                <w:iCs/>
                                <w:color w:val="FFFFFF" w:themeColor="background1"/>
                                <w:sz w:val="12"/>
                                <w:szCs w:val="12"/>
                              </w:rPr>
                            </w:pPr>
                            <w:r w:rsidRPr="00CB2186">
                              <w:rPr>
                                <w:i/>
                                <w:iCs/>
                                <w:color w:val="FFFFFF" w:themeColor="background1"/>
                              </w:rPr>
                              <w:t>Emotional well-being is particularly important for children. If children feel confident in their surroundings they are more likely to learn productively and develop in a healthy way. Promoting an environment where children feel happy, safe, and supported is key to this.</w:t>
                            </w:r>
                          </w:p>
                          <w:p w14:paraId="77F72EE5" w14:textId="77777777" w:rsidR="001A619F" w:rsidRPr="00CB2186" w:rsidRDefault="001A619F" w:rsidP="001A619F">
                            <w:pPr>
                              <w:jc w:val="right"/>
                              <w:rPr>
                                <w:color w:val="FFFFFF" w:themeColor="background1"/>
                                <w:sz w:val="14"/>
                                <w:szCs w:val="14"/>
                              </w:rPr>
                            </w:pPr>
                            <w:r w:rsidRPr="00637CD7">
                              <w:rPr>
                                <w:color w:val="FFFFFF" w:themeColor="background1"/>
                                <w:sz w:val="18"/>
                                <w:szCs w:val="18"/>
                              </w:rPr>
                              <w:t>What Is the Leuven Scale and How to Use It</w:t>
                            </w:r>
                            <w:r w:rsidRPr="00CB2186">
                              <w:rPr>
                                <w:color w:val="FFFFFF" w:themeColor="background1"/>
                                <w:sz w:val="18"/>
                                <w:szCs w:val="18"/>
                              </w:rPr>
                              <w:t>, learningjournals.co.uk (2024)</w:t>
                            </w:r>
                          </w:p>
                          <w:p w14:paraId="5AE1129A" w14:textId="1849052A" w:rsidR="00795B5C" w:rsidRPr="003C7375" w:rsidRDefault="00795B5C" w:rsidP="00795B5C">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72CB3" id="_x0000_s1058" type="#_x0000_t202" style="position:absolute;left:0;text-align:left;margin-left:0;margin-top:4.05pt;width:380.55pt;height:89.5pt;z-index:251860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" filled="f" stroked="f" strokeweight=".5pt">
                <v:textbox>
                  <w:txbxContent>
                    <w:p w14:paraId="4457D0EF" w14:textId="77777777" w:rsidR="001A619F" w:rsidRPr="00CB2186" w:rsidRDefault="001A619F" w:rsidP="001A619F">
                      <w:pPr>
                        <w:jc w:val="both"/>
                        <w:rPr>
                          <w:i/>
                          <w:iCs/>
                          <w:color w:val="FFFFFF" w:themeColor="background1"/>
                          <w:sz w:val="12"/>
                          <w:szCs w:val="12"/>
                        </w:rPr>
                      </w:pPr>
                      <w:r w:rsidRPr="00CB2186">
                        <w:rPr>
                          <w:i/>
                          <w:iCs/>
                          <w:color w:val="FFFFFF" w:themeColor="background1"/>
                        </w:rPr>
                        <w:t>Emotional well-being is particularly important for children. If children feel confident in their surroundings they are more likely to learn productively and develop in a healthy way. Promoting an environment where children feel happy, safe, and supported is key to this.</w:t>
                      </w:r>
                    </w:p>
                    <w:p w14:paraId="77F72EE5" w14:textId="77777777" w:rsidR="001A619F" w:rsidRPr="00CB2186" w:rsidRDefault="001A619F" w:rsidP="001A619F">
                      <w:pPr>
                        <w:jc w:val="right"/>
                        <w:rPr>
                          <w:color w:val="FFFFFF" w:themeColor="background1"/>
                          <w:sz w:val="14"/>
                          <w:szCs w:val="14"/>
                        </w:rPr>
                      </w:pPr>
                      <w:r w:rsidRPr="00637CD7">
                        <w:rPr>
                          <w:color w:val="FFFFFF" w:themeColor="background1"/>
                          <w:sz w:val="18"/>
                          <w:szCs w:val="18"/>
                        </w:rPr>
                        <w:t>What Is the Leuven Scale and How to Use It</w:t>
                      </w:r>
                      <w:r w:rsidRPr="00CB2186">
                        <w:rPr>
                          <w:color w:val="FFFFFF" w:themeColor="background1"/>
                          <w:sz w:val="18"/>
                          <w:szCs w:val="18"/>
                        </w:rPr>
                        <w:t>, learningjournals.co.uk (2024)</w:t>
                      </w:r>
                    </w:p>
                    <w:p w14:paraId="5AE1129A" w14:textId="1849052A" w:rsidR="00795B5C" w:rsidRPr="003C7375" w:rsidRDefault="00795B5C" w:rsidP="00795B5C">
                      <w:pPr>
                        <w:jc w:val="right"/>
                        <w:rPr>
                          <w:color w:val="FFFFFF" w:themeColor="background1"/>
                          <w:sz w:val="14"/>
                          <w:szCs w:val="14"/>
                        </w:rPr>
                      </w:pPr>
                    </w:p>
                  </w:txbxContent>
                </v:textbox>
                <w10:wrap anchorx="margin"/>
              </v:shape>
            </w:pict>
          </mc:Fallback>
        </mc:AlternateContent>
      </w:r>
    </w:p>
    <w:p w14:paraId="30030570" w14:textId="77777777" w:rsidR="00795B5C" w:rsidRDefault="00795B5C" w:rsidP="00795B5C">
      <w:pPr>
        <w:spacing w:line="278" w:lineRule="auto"/>
        <w:rPr>
          <w:b/>
          <w:bCs/>
        </w:rPr>
      </w:pPr>
      <w:r>
        <w:rPr>
          <w:b/>
          <w:bCs/>
        </w:rPr>
        <w:t xml:space="preserve"> </w:t>
      </w:r>
    </w:p>
    <w:p w14:paraId="7EF473D3" w14:textId="77777777" w:rsidR="00795B5C" w:rsidRDefault="00795B5C" w:rsidP="00795B5C">
      <w:pPr>
        <w:spacing w:line="278" w:lineRule="auto"/>
        <w:rPr>
          <w:b/>
          <w:bCs/>
        </w:rPr>
      </w:pPr>
    </w:p>
    <w:p w14:paraId="030C5334" w14:textId="77777777" w:rsidR="00795B5C" w:rsidRDefault="00795B5C" w:rsidP="00795B5C">
      <w:pPr>
        <w:spacing w:line="278" w:lineRule="auto"/>
        <w:rPr>
          <w:b/>
          <w:bCs/>
        </w:rPr>
      </w:pPr>
    </w:p>
    <w:p w14:paraId="0AE09496" w14:textId="77777777" w:rsidR="00795B5C" w:rsidRPr="00550749" w:rsidRDefault="00795B5C" w:rsidP="00795B5C">
      <w:pPr>
        <w:spacing w:line="278" w:lineRule="auto"/>
        <w:rPr>
          <w:b/>
          <w:bCs/>
          <w:sz w:val="2"/>
          <w:szCs w:val="2"/>
        </w:rPr>
      </w:pPr>
    </w:p>
    <w:p w14:paraId="64B0F5CA" w14:textId="77777777" w:rsidR="00795B5C" w:rsidRDefault="00795B5C" w:rsidP="00795B5C">
      <w:pPr>
        <w:spacing w:line="278" w:lineRule="auto"/>
        <w:rPr>
          <w:b/>
          <w:bCs/>
        </w:rPr>
      </w:pPr>
      <w:r>
        <w:rPr>
          <w:b/>
          <w:bCs/>
        </w:rPr>
        <w:t>Additional Guidance:</w:t>
      </w:r>
    </w:p>
    <w:p w14:paraId="73D23929" w14:textId="39DA3416" w:rsidR="00795B5C" w:rsidRDefault="00FC64C0" w:rsidP="00795B5C">
      <w:pPr>
        <w:spacing w:line="278" w:lineRule="auto"/>
        <w:rPr>
          <w:b/>
          <w:bCs/>
        </w:rPr>
      </w:pPr>
      <w:r>
        <w:rPr>
          <w:noProof/>
        </w:rPr>
        <mc:AlternateContent>
          <mc:Choice Requires="wps">
            <w:drawing>
              <wp:anchor distT="0" distB="0" distL="114300" distR="114300" simplePos="0" relativeHeight="251863040" behindDoc="0" locked="0" layoutInCell="1" allowOverlap="1" wp14:anchorId="1BFF1475" wp14:editId="2CB80E2E">
                <wp:simplePos x="0" y="0"/>
                <wp:positionH relativeFrom="margin">
                  <wp:align>center</wp:align>
                </wp:positionH>
                <wp:positionV relativeFrom="paragraph">
                  <wp:posOffset>145083</wp:posOffset>
                </wp:positionV>
                <wp:extent cx="4832985" cy="1236932"/>
                <wp:effectExtent l="0" t="0" r="0" b="1905"/>
                <wp:wrapNone/>
                <wp:docPr id="1715605805" name="Text Box 9"/>
                <wp:cNvGraphicFramePr/>
                <a:graphic xmlns:a="http://schemas.openxmlformats.org/drawingml/2006/main">
                  <a:graphicData uri="http://schemas.microsoft.com/office/word/2010/wordprocessingShape">
                    <wps:wsp>
                      <wps:cNvSpPr txBox="1"/>
                      <wps:spPr>
                        <a:xfrm>
                          <a:off x="0" y="0"/>
                          <a:ext cx="4832985" cy="1236932"/>
                        </a:xfrm>
                        <a:prstGeom prst="rect">
                          <a:avLst/>
                        </a:prstGeom>
                        <a:noFill/>
                        <a:ln w="6350">
                          <a:noFill/>
                        </a:ln>
                      </wps:spPr>
                      <wps:txbx>
                        <w:txbxContent>
                          <w:p w14:paraId="64ECA269" w14:textId="77777777" w:rsidR="00FC64C0" w:rsidRPr="003C7375" w:rsidRDefault="00FC64C0" w:rsidP="00FC64C0">
                            <w:pPr>
                              <w:jc w:val="both"/>
                              <w:rPr>
                                <w:i/>
                                <w:iCs/>
                                <w:color w:val="FFFFFF" w:themeColor="background1"/>
                              </w:rPr>
                            </w:pPr>
                            <w:r w:rsidRPr="00CA7EAA">
                              <w:rPr>
                                <w:i/>
                                <w:iCs/>
                                <w:color w:val="FFFFFF" w:themeColor="background1"/>
                              </w:rPr>
                              <w:t>By identifying social-emotional behavioural needs early on, interventions can be organised by key workers and nursery staff to narrow the gap of understanding between the child and their peers. The scales are designed to have measurable data, and so can give practitioners, who may not specialise in SEND or communication and language, confidence.</w:t>
                            </w:r>
                          </w:p>
                          <w:p w14:paraId="651F8736" w14:textId="77777777" w:rsidR="00FC64C0" w:rsidRPr="003C7375" w:rsidRDefault="00FC64C0" w:rsidP="00FC64C0">
                            <w:pPr>
                              <w:jc w:val="right"/>
                              <w:rPr>
                                <w:color w:val="FFFFFF" w:themeColor="background1"/>
                                <w:sz w:val="14"/>
                                <w:szCs w:val="14"/>
                              </w:rPr>
                            </w:pPr>
                            <w:r>
                              <w:rPr>
                                <w:color w:val="FFFFFF" w:themeColor="background1"/>
                                <w:sz w:val="18"/>
                                <w:szCs w:val="18"/>
                              </w:rPr>
                              <w:t xml:space="preserve">Jackson, L, </w:t>
                            </w:r>
                            <w:r w:rsidRPr="00CF2C96">
                              <w:rPr>
                                <w:color w:val="FFFFFF" w:themeColor="background1"/>
                                <w:sz w:val="18"/>
                                <w:szCs w:val="18"/>
                              </w:rPr>
                              <w:t>blossomeducational.com</w:t>
                            </w:r>
                            <w:r w:rsidRPr="003C7375">
                              <w:rPr>
                                <w:color w:val="FFFFFF" w:themeColor="background1"/>
                                <w:sz w:val="18"/>
                                <w:szCs w:val="18"/>
                              </w:rPr>
                              <w:t xml:space="preserve"> (20</w:t>
                            </w:r>
                            <w:r>
                              <w:rPr>
                                <w:color w:val="FFFFFF" w:themeColor="background1"/>
                                <w:sz w:val="18"/>
                                <w:szCs w:val="18"/>
                              </w:rPr>
                              <w:t>23</w:t>
                            </w:r>
                            <w:r w:rsidRPr="003C7375">
                              <w:rPr>
                                <w:color w:val="FFFFFF" w:themeColor="background1"/>
                                <w:sz w:val="18"/>
                                <w:szCs w:val="18"/>
                              </w:rPr>
                              <w:t>)</w:t>
                            </w:r>
                          </w:p>
                          <w:p w14:paraId="41839361" w14:textId="6C1E63EE" w:rsidR="00795B5C" w:rsidRPr="003C7375" w:rsidRDefault="00795B5C" w:rsidP="00795B5C">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F1475" id="_x0000_s1059" type="#_x0000_t202" style="position:absolute;margin-left:0;margin-top:11.4pt;width:380.55pt;height:97.4pt;z-index:251863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" filled="f" stroked="f" strokeweight=".5pt">
                <v:textbox>
                  <w:txbxContent>
                    <w:p w14:paraId="64ECA269" w14:textId="77777777" w:rsidR="00FC64C0" w:rsidRPr="003C7375" w:rsidRDefault="00FC64C0" w:rsidP="00FC64C0">
                      <w:pPr>
                        <w:jc w:val="both"/>
                        <w:rPr>
                          <w:i/>
                          <w:iCs/>
                          <w:color w:val="FFFFFF" w:themeColor="background1"/>
                        </w:rPr>
                      </w:pPr>
                      <w:r w:rsidRPr="00CA7EAA">
                        <w:rPr>
                          <w:i/>
                          <w:iCs/>
                          <w:color w:val="FFFFFF" w:themeColor="background1"/>
                        </w:rPr>
                        <w:t>By identifying social-emotional behavioural needs early on, interventions can be organised by key workers and nursery staff to narrow the gap of understanding between the child and their peers. The scales are designed to have measurable data, and so can give practitioners, who may not specialise in SEND or communication and language, confidence.</w:t>
                      </w:r>
                    </w:p>
                    <w:p w14:paraId="651F8736" w14:textId="77777777" w:rsidR="00FC64C0" w:rsidRPr="003C7375" w:rsidRDefault="00FC64C0" w:rsidP="00FC64C0">
                      <w:pPr>
                        <w:jc w:val="right"/>
                        <w:rPr>
                          <w:color w:val="FFFFFF" w:themeColor="background1"/>
                          <w:sz w:val="14"/>
                          <w:szCs w:val="14"/>
                        </w:rPr>
                      </w:pPr>
                      <w:r>
                        <w:rPr>
                          <w:color w:val="FFFFFF" w:themeColor="background1"/>
                          <w:sz w:val="18"/>
                          <w:szCs w:val="18"/>
                        </w:rPr>
                        <w:t xml:space="preserve">Jackson, L, </w:t>
                      </w:r>
                      <w:r w:rsidRPr="00CF2C96">
                        <w:rPr>
                          <w:color w:val="FFFFFF" w:themeColor="background1"/>
                          <w:sz w:val="18"/>
                          <w:szCs w:val="18"/>
                        </w:rPr>
                        <w:t>blossomeducational.com</w:t>
                      </w:r>
                      <w:r w:rsidRPr="003C7375">
                        <w:rPr>
                          <w:color w:val="FFFFFF" w:themeColor="background1"/>
                          <w:sz w:val="18"/>
                          <w:szCs w:val="18"/>
                        </w:rPr>
                        <w:t xml:space="preserve"> (20</w:t>
                      </w:r>
                      <w:r>
                        <w:rPr>
                          <w:color w:val="FFFFFF" w:themeColor="background1"/>
                          <w:sz w:val="18"/>
                          <w:szCs w:val="18"/>
                        </w:rPr>
                        <w:t>23</w:t>
                      </w:r>
                      <w:r w:rsidRPr="003C7375">
                        <w:rPr>
                          <w:color w:val="FFFFFF" w:themeColor="background1"/>
                          <w:sz w:val="18"/>
                          <w:szCs w:val="18"/>
                        </w:rPr>
                        <w:t>)</w:t>
                      </w:r>
                    </w:p>
                    <w:p w14:paraId="41839361" w14:textId="6C1E63EE" w:rsidR="00795B5C" w:rsidRPr="003C7375" w:rsidRDefault="00795B5C" w:rsidP="00795B5C">
                      <w:pPr>
                        <w:jc w:val="right"/>
                        <w:rPr>
                          <w:color w:val="FFFFFF" w:themeColor="background1"/>
                          <w:sz w:val="14"/>
                          <w:szCs w:val="14"/>
                        </w:rPr>
                      </w:pPr>
                    </w:p>
                  </w:txbxContent>
                </v:textbox>
                <w10:wrap anchorx="margin"/>
              </v:shape>
            </w:pict>
          </mc:Fallback>
        </mc:AlternateContent>
      </w:r>
      <w:r w:rsidR="00795B5C">
        <w:rPr>
          <w:noProof/>
        </w:rPr>
        <w:drawing>
          <wp:anchor distT="0" distB="0" distL="114300" distR="114300" simplePos="0" relativeHeight="251864064" behindDoc="0" locked="0" layoutInCell="1" allowOverlap="1" wp14:anchorId="4FE524B2" wp14:editId="0206B361">
            <wp:simplePos x="0" y="0"/>
            <wp:positionH relativeFrom="margin">
              <wp:posOffset>5388326</wp:posOffset>
            </wp:positionH>
            <wp:positionV relativeFrom="paragraph">
              <wp:posOffset>185334</wp:posOffset>
            </wp:positionV>
            <wp:extent cx="1158724" cy="1158724"/>
            <wp:effectExtent l="0" t="0" r="3810" b="0"/>
            <wp:wrapNone/>
            <wp:docPr id="744550445" name="Picture 12" descr="Dan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Dance outline"/>
                    <pic:cNvPicPr/>
                  </pic:nvPicPr>
                  <pic:blipFill>
                    <a:blip r:embed="rId38">
                      <a:extLst>
                        <a:ext uri="{96DAC541-7B7A-43D3-8B79-37D633B846F1}">
                          <asvg:svgBlip xmlns:asvg="http://schemas.microsoft.com/office/drawing/2016/SVG/main" r:embed="rId39"/>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795B5C">
        <w:rPr>
          <w:noProof/>
        </w:rPr>
        <mc:AlternateContent>
          <mc:Choice Requires="wps">
            <w:drawing>
              <wp:anchor distT="0" distB="0" distL="114300" distR="114300" simplePos="0" relativeHeight="251862016" behindDoc="0" locked="0" layoutInCell="1" allowOverlap="1" wp14:anchorId="2B1470B1" wp14:editId="4A3410F7">
                <wp:simplePos x="0" y="0"/>
                <wp:positionH relativeFrom="margin">
                  <wp:align>left</wp:align>
                </wp:positionH>
                <wp:positionV relativeFrom="paragraph">
                  <wp:posOffset>140335</wp:posOffset>
                </wp:positionV>
                <wp:extent cx="8308340" cy="1246909"/>
                <wp:effectExtent l="0" t="0" r="0" b="0"/>
                <wp:wrapNone/>
                <wp:docPr id="2122321921"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47443" id="Rectangle: Rounded Corners 6" o:spid="_x0000_s1026" style="position:absolute;margin-left:0;margin-top:11.05pt;width:654.2pt;height:98.2pt;z-index:251862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62E7D54D" w14:textId="77777777" w:rsidR="00795B5C" w:rsidRDefault="00795B5C" w:rsidP="00795B5C">
      <w:pPr>
        <w:spacing w:line="278" w:lineRule="auto"/>
        <w:rPr>
          <w:b/>
          <w:bCs/>
        </w:rPr>
      </w:pPr>
    </w:p>
    <w:p w14:paraId="72EECB1A" w14:textId="77777777" w:rsidR="00795B5C" w:rsidRDefault="00795B5C" w:rsidP="00795B5C">
      <w:pPr>
        <w:spacing w:line="278" w:lineRule="auto"/>
        <w:rPr>
          <w:b/>
          <w:bCs/>
        </w:rPr>
      </w:pPr>
    </w:p>
    <w:p w14:paraId="4DF2A65F" w14:textId="77777777" w:rsidR="00795B5C" w:rsidRDefault="00795B5C" w:rsidP="00795B5C">
      <w:pPr>
        <w:spacing w:line="278" w:lineRule="auto"/>
        <w:rPr>
          <w:b/>
          <w:bCs/>
        </w:rPr>
      </w:pPr>
    </w:p>
    <w:p w14:paraId="70E56326" w14:textId="77777777" w:rsidR="00795B5C" w:rsidRDefault="00795B5C" w:rsidP="00795B5C">
      <w:pPr>
        <w:spacing w:line="278" w:lineRule="auto"/>
      </w:pPr>
    </w:p>
    <w:p w14:paraId="2B19A470" w14:textId="77777777" w:rsidR="00795B5C" w:rsidRPr="008E1AF0" w:rsidRDefault="00795B5C" w:rsidP="00795B5C">
      <w:pPr>
        <w:spacing w:line="278" w:lineRule="auto"/>
        <w:rPr>
          <w:sz w:val="2"/>
          <w:szCs w:val="2"/>
        </w:rPr>
      </w:pPr>
    </w:p>
    <w:p w14:paraId="11C62B71" w14:textId="77777777" w:rsidR="00795B5C" w:rsidRPr="006F627D" w:rsidRDefault="00795B5C" w:rsidP="00795B5C">
      <w:pPr>
        <w:spacing w:line="278" w:lineRule="auto"/>
        <w:rPr>
          <w:b/>
          <w:bCs/>
        </w:rPr>
      </w:pPr>
      <w:r>
        <w:rPr>
          <w:b/>
          <w:bCs/>
        </w:rPr>
        <w:t>Considerations For Next Steps</w:t>
      </w:r>
    </w:p>
    <w:p w14:paraId="34EAB6D2" w14:textId="77777777" w:rsidR="003805CE" w:rsidRDefault="003805CE" w:rsidP="003805CE">
      <w:pPr>
        <w:spacing w:line="278" w:lineRule="auto"/>
        <w:jc w:val="both"/>
        <w:rPr>
          <w:sz w:val="21"/>
          <w:szCs w:val="21"/>
        </w:rPr>
      </w:pPr>
      <w:r>
        <w:rPr>
          <w:sz w:val="21"/>
          <w:szCs w:val="21"/>
        </w:rPr>
        <w:t>Consider utilising the Leuven Scale in aspects of your provision such as transitions to better understand the wellbeing and involvement levels of the children accessing your provision</w:t>
      </w:r>
    </w:p>
    <w:p w14:paraId="2B746557" w14:textId="77777777" w:rsidR="003805CE" w:rsidRDefault="003805CE" w:rsidP="003805CE">
      <w:pPr>
        <w:spacing w:line="278" w:lineRule="auto"/>
        <w:jc w:val="both"/>
        <w:rPr>
          <w:sz w:val="21"/>
          <w:szCs w:val="21"/>
        </w:rPr>
      </w:pPr>
      <w:r>
        <w:rPr>
          <w:sz w:val="21"/>
          <w:szCs w:val="21"/>
        </w:rPr>
        <w:t>Monitor and control influencing factors on wellbeing and involvement including transitions, activities and noise pollution.</w:t>
      </w:r>
    </w:p>
    <w:p w14:paraId="2B608649" w14:textId="77777777" w:rsidR="003805CE" w:rsidRDefault="003805CE" w:rsidP="003805CE">
      <w:pPr>
        <w:spacing w:line="278" w:lineRule="auto"/>
        <w:jc w:val="both"/>
        <w:rPr>
          <w:sz w:val="21"/>
          <w:szCs w:val="21"/>
        </w:rPr>
      </w:pPr>
    </w:p>
    <w:p w14:paraId="4DB01762" w14:textId="77777777" w:rsidR="003805CE" w:rsidRDefault="003805CE" w:rsidP="00330723">
      <w:pPr>
        <w:spacing w:line="278" w:lineRule="auto"/>
        <w:rPr>
          <w:b/>
          <w:bCs/>
          <w:sz w:val="28"/>
          <w:szCs w:val="28"/>
        </w:rPr>
      </w:pPr>
    </w:p>
    <w:p w14:paraId="351604B0" w14:textId="77777777" w:rsidR="003805CE" w:rsidRDefault="003805CE" w:rsidP="00330723">
      <w:pPr>
        <w:spacing w:line="278" w:lineRule="auto"/>
        <w:rPr>
          <w:b/>
          <w:bCs/>
          <w:sz w:val="28"/>
          <w:szCs w:val="28"/>
        </w:rPr>
      </w:pPr>
    </w:p>
    <w:p w14:paraId="343A92B1" w14:textId="77777777" w:rsidR="003805CE" w:rsidRDefault="003805CE" w:rsidP="00330723">
      <w:pPr>
        <w:spacing w:line="278" w:lineRule="auto"/>
        <w:rPr>
          <w:b/>
          <w:bCs/>
          <w:sz w:val="28"/>
          <w:szCs w:val="28"/>
        </w:rPr>
      </w:pPr>
    </w:p>
    <w:p w14:paraId="7E9A766B" w14:textId="77777777" w:rsidR="003805CE" w:rsidRDefault="003805CE" w:rsidP="00330723">
      <w:pPr>
        <w:spacing w:line="278" w:lineRule="auto"/>
        <w:rPr>
          <w:b/>
          <w:bCs/>
          <w:sz w:val="28"/>
          <w:szCs w:val="28"/>
        </w:rPr>
      </w:pPr>
    </w:p>
    <w:p w14:paraId="3EA71207" w14:textId="77777777" w:rsidR="003805CE" w:rsidRDefault="003805CE" w:rsidP="00330723">
      <w:pPr>
        <w:spacing w:line="278" w:lineRule="auto"/>
        <w:rPr>
          <w:b/>
          <w:bCs/>
          <w:sz w:val="28"/>
          <w:szCs w:val="28"/>
        </w:rPr>
      </w:pPr>
    </w:p>
    <w:p w14:paraId="46F60BB0" w14:textId="06BDE92D" w:rsidR="00330723" w:rsidRPr="006C56BC" w:rsidRDefault="00330723" w:rsidP="00330723">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Fourteen</w:t>
      </w:r>
      <w:r w:rsidRPr="006C56BC">
        <w:rPr>
          <w:b/>
          <w:bCs/>
          <w:sz w:val="28"/>
          <w:szCs w:val="28"/>
        </w:rPr>
        <w:t xml:space="preserve"> – </w:t>
      </w:r>
      <w:r w:rsidR="00BF4473">
        <w:rPr>
          <w:b/>
          <w:bCs/>
          <w:sz w:val="28"/>
          <w:szCs w:val="28"/>
        </w:rPr>
        <w:t>Mental Health</w:t>
      </w:r>
    </w:p>
    <w:p w14:paraId="682B4044" w14:textId="77777777" w:rsidR="00330723" w:rsidRPr="0034325F" w:rsidRDefault="00330723" w:rsidP="00330723">
      <w:pPr>
        <w:spacing w:line="278" w:lineRule="auto"/>
        <w:rPr>
          <w:b/>
          <w:bCs/>
        </w:rPr>
      </w:pPr>
      <w:r w:rsidRPr="0034325F">
        <w:rPr>
          <w:b/>
          <w:bCs/>
        </w:rPr>
        <w:t>Why is this important?</w:t>
      </w:r>
    </w:p>
    <w:p w14:paraId="5E4D6F08" w14:textId="00E4F456" w:rsidR="00330723" w:rsidRDefault="00480F55" w:rsidP="00330723">
      <w:pPr>
        <w:spacing w:line="278" w:lineRule="auto"/>
        <w:jc w:val="both"/>
      </w:pPr>
      <w:r>
        <w:t xml:space="preserve">Awareness of the influencing factors </w:t>
      </w:r>
      <w:r w:rsidR="00A6290C">
        <w:t>on children’s mental health is gaining traction nationally</w:t>
      </w:r>
      <w:r w:rsidR="00330723">
        <w:t>.</w:t>
      </w:r>
      <w:r w:rsidR="00A6290C">
        <w:t xml:space="preserve"> At the forefront of a national response to supporting children’s mental health, educational settings are able to take proactive steps to support children facing difficulties, anxieties and struggles in day to day life. </w:t>
      </w:r>
      <w:r w:rsidR="004577F4">
        <w:t xml:space="preserve">Being a consistent, trustworthy and responsive audience to children expressing their struggles and ensuring that both you and your team do not trivialise the </w:t>
      </w:r>
      <w:r w:rsidR="00CD1CFB">
        <w:t xml:space="preserve">factors having a negative impact on your children is key. Setting aside time to discuss emotions openly and allowing for respectful vulnerability can allow for children to feel </w:t>
      </w:r>
      <w:r w:rsidR="00BF6FC2">
        <w:t>more comfortable opening up and discussing their mental health.</w:t>
      </w:r>
    </w:p>
    <w:p w14:paraId="5BA9692F" w14:textId="6D7D1A03" w:rsidR="00330723" w:rsidRPr="00550749" w:rsidRDefault="00837E52" w:rsidP="00330723">
      <w:pPr>
        <w:spacing w:line="278" w:lineRule="auto"/>
        <w:jc w:val="both"/>
        <w:rPr>
          <w:b/>
          <w:bCs/>
        </w:rPr>
      </w:pPr>
      <w:r>
        <w:rPr>
          <w:noProof/>
        </w:rPr>
        <mc:AlternateContent>
          <mc:Choice Requires="wps">
            <w:drawing>
              <wp:anchor distT="0" distB="0" distL="114300" distR="114300" simplePos="0" relativeHeight="251837440" behindDoc="0" locked="0" layoutInCell="1" allowOverlap="1" wp14:anchorId="2ED5BADE" wp14:editId="735BE9B6">
                <wp:simplePos x="0" y="0"/>
                <wp:positionH relativeFrom="margin">
                  <wp:align>right</wp:align>
                </wp:positionH>
                <wp:positionV relativeFrom="paragraph">
                  <wp:posOffset>327052</wp:posOffset>
                </wp:positionV>
                <wp:extent cx="8308340" cy="1228299"/>
                <wp:effectExtent l="0" t="0" r="0" b="0"/>
                <wp:wrapNone/>
                <wp:docPr id="1224125177" name="Rectangle: Rounded Corners 6"/>
                <wp:cNvGraphicFramePr/>
                <a:graphic xmlns:a="http://schemas.openxmlformats.org/drawingml/2006/main">
                  <a:graphicData uri="http://schemas.microsoft.com/office/word/2010/wordprocessingShape">
                    <wps:wsp>
                      <wps:cNvSpPr/>
                      <wps:spPr>
                        <a:xfrm>
                          <a:off x="0" y="0"/>
                          <a:ext cx="8308340" cy="122829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BBF9E" id="Rectangle: Rounded Corners 6" o:spid="_x0000_s1026" style="position:absolute;margin-left:603pt;margin-top:25.75pt;width:654.2pt;height:96.7pt;z-index:251837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" fillcolor="#404040 [2429]" stroked="f" strokeweight="1pt">
                <v:fill opacity="58853f"/>
                <w10:wrap anchorx="margin"/>
              </v:rect>
            </w:pict>
          </mc:Fallback>
        </mc:AlternateContent>
      </w:r>
      <w:r w:rsidR="00C55C65">
        <w:rPr>
          <w:noProof/>
        </w:rPr>
        <w:drawing>
          <wp:anchor distT="0" distB="0" distL="114300" distR="114300" simplePos="0" relativeHeight="251885568" behindDoc="0" locked="0" layoutInCell="1" allowOverlap="1" wp14:anchorId="067CB904" wp14:editId="21554C8A">
            <wp:simplePos x="0" y="0"/>
            <wp:positionH relativeFrom="page">
              <wp:align>left</wp:align>
            </wp:positionH>
            <wp:positionV relativeFrom="paragraph">
              <wp:posOffset>329565</wp:posOffset>
            </wp:positionV>
            <wp:extent cx="1158724" cy="1158724"/>
            <wp:effectExtent l="0" t="0" r="3810" b="0"/>
            <wp:wrapNone/>
            <wp:docPr id="839274561" name="Picture 12" descr="Righ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74561" name="Picture 12" descr="Right Brain outline"/>
                    <pic:cNvPicPr/>
                  </pic:nvPicPr>
                  <pic:blipFill>
                    <a:blip r:embed="rId40">
                      <a:extLst>
                        <a:ext uri="{96DAC541-7B7A-43D3-8B79-37D633B846F1}">
                          <asvg:svgBlip xmlns:asvg="http://schemas.microsoft.com/office/drawing/2016/SVG/main" r:embed="rId41"/>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330723">
        <w:rPr>
          <w:b/>
          <w:bCs/>
        </w:rPr>
        <w:t>The Guidance:</w:t>
      </w:r>
    </w:p>
    <w:p w14:paraId="0D3523C4" w14:textId="794AD021" w:rsidR="00330723" w:rsidRPr="0031118A" w:rsidRDefault="00330723" w:rsidP="00330723">
      <w:pPr>
        <w:spacing w:line="278" w:lineRule="auto"/>
        <w:jc w:val="both"/>
        <w:rPr>
          <w:b/>
          <w:bCs/>
        </w:rPr>
      </w:pPr>
      <w:r>
        <w:rPr>
          <w:noProof/>
        </w:rPr>
        <mc:AlternateContent>
          <mc:Choice Requires="wps">
            <w:drawing>
              <wp:anchor distT="0" distB="0" distL="114300" distR="114300" simplePos="0" relativeHeight="251838464" behindDoc="0" locked="0" layoutInCell="1" allowOverlap="1" wp14:anchorId="29E5980A" wp14:editId="785A9551">
                <wp:simplePos x="0" y="0"/>
                <wp:positionH relativeFrom="margin">
                  <wp:posOffset>354842</wp:posOffset>
                </wp:positionH>
                <wp:positionV relativeFrom="paragraph">
                  <wp:posOffset>27968</wp:posOffset>
                </wp:positionV>
                <wp:extent cx="4832985" cy="1173708"/>
                <wp:effectExtent l="0" t="0" r="0" b="7620"/>
                <wp:wrapNone/>
                <wp:docPr id="1536083773" name="Text Box 9"/>
                <wp:cNvGraphicFramePr/>
                <a:graphic xmlns:a="http://schemas.openxmlformats.org/drawingml/2006/main">
                  <a:graphicData uri="http://schemas.microsoft.com/office/word/2010/wordprocessingShape">
                    <wps:wsp>
                      <wps:cNvSpPr txBox="1"/>
                      <wps:spPr>
                        <a:xfrm>
                          <a:off x="0" y="0"/>
                          <a:ext cx="4832985" cy="1173708"/>
                        </a:xfrm>
                        <a:prstGeom prst="rect">
                          <a:avLst/>
                        </a:prstGeom>
                        <a:noFill/>
                        <a:ln w="6350">
                          <a:noFill/>
                        </a:ln>
                      </wps:spPr>
                      <wps:txbx>
                        <w:txbxContent>
                          <w:p w14:paraId="5A7D360C" w14:textId="77777777" w:rsidR="00837E52" w:rsidRDefault="00837E52" w:rsidP="00837E52">
                            <w:pPr>
                              <w:jc w:val="both"/>
                              <w:rPr>
                                <w:i/>
                                <w:iCs/>
                                <w:color w:val="FFFFFF" w:themeColor="background1"/>
                              </w:rPr>
                            </w:pPr>
                            <w:r w:rsidRPr="00CB6A9A">
                              <w:rPr>
                                <w:i/>
                                <w:iCs/>
                                <w:color w:val="FFFFFF" w:themeColor="background1"/>
                              </w:rPr>
                              <w:t>Understanding and managing emotions is important for development and wellbeing in children and teenagers.</w:t>
                            </w:r>
                            <w:r>
                              <w:rPr>
                                <w:i/>
                                <w:iCs/>
                                <w:color w:val="FFFFFF" w:themeColor="background1"/>
                              </w:rPr>
                              <w:t xml:space="preserve"> </w:t>
                            </w:r>
                          </w:p>
                          <w:p w14:paraId="108F4D6B" w14:textId="77777777" w:rsidR="00837E52" w:rsidRDefault="00837E52" w:rsidP="00837E52">
                            <w:pPr>
                              <w:jc w:val="both"/>
                              <w:rPr>
                                <w:i/>
                                <w:iCs/>
                                <w:color w:val="FFFFFF" w:themeColor="background1"/>
                              </w:rPr>
                            </w:pPr>
                            <w:r w:rsidRPr="00CB6A9A">
                              <w:rPr>
                                <w:i/>
                                <w:iCs/>
                                <w:color w:val="FFFFFF" w:themeColor="background1"/>
                              </w:rPr>
                              <w:t>Recognising and naming emotions helps children understand emotions. This lays the groundwork for managing emotions.</w:t>
                            </w:r>
                          </w:p>
                          <w:p w14:paraId="6499BA4A" w14:textId="77777777" w:rsidR="00837E52" w:rsidRPr="003C7375" w:rsidRDefault="00837E52" w:rsidP="00837E52">
                            <w:pPr>
                              <w:jc w:val="right"/>
                              <w:rPr>
                                <w:color w:val="FFFFFF" w:themeColor="background1"/>
                                <w:sz w:val="14"/>
                                <w:szCs w:val="14"/>
                              </w:rPr>
                            </w:pPr>
                            <w:r w:rsidRPr="006540B4">
                              <w:rPr>
                                <w:color w:val="FFFFFF" w:themeColor="background1"/>
                                <w:sz w:val="18"/>
                                <w:szCs w:val="18"/>
                              </w:rPr>
                              <w:t xml:space="preserve">raisingchildren.net.au </w:t>
                            </w:r>
                            <w:r w:rsidRPr="003C7375">
                              <w:rPr>
                                <w:color w:val="FFFFFF" w:themeColor="background1"/>
                                <w:sz w:val="18"/>
                                <w:szCs w:val="18"/>
                              </w:rPr>
                              <w:t>(2024)</w:t>
                            </w:r>
                          </w:p>
                          <w:p w14:paraId="1CDE095D" w14:textId="4DB9584C" w:rsidR="00330723" w:rsidRPr="003C7375" w:rsidRDefault="00330723" w:rsidP="0033072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5980A" id="_x0000_s1060" type="#_x0000_t202" style="position:absolute;left:0;text-align:left;margin-left:27.95pt;margin-top:2.2pt;width:380.55pt;height:92.4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" filled="f" stroked="f" strokeweight=".5pt">
                <v:textbox>
                  <w:txbxContent>
                    <w:p w14:paraId="5A7D360C" w14:textId="77777777" w:rsidR="00837E52" w:rsidRDefault="00837E52" w:rsidP="00837E52">
                      <w:pPr>
                        <w:jc w:val="both"/>
                        <w:rPr>
                          <w:i/>
                          <w:iCs/>
                          <w:color w:val="FFFFFF" w:themeColor="background1"/>
                        </w:rPr>
                      </w:pPr>
                      <w:r w:rsidRPr="00CB6A9A">
                        <w:rPr>
                          <w:i/>
                          <w:iCs/>
                          <w:color w:val="FFFFFF" w:themeColor="background1"/>
                        </w:rPr>
                        <w:t>Understanding and managing emotions is important for development and wellbeing in children and teenagers.</w:t>
                      </w:r>
                      <w:r>
                        <w:rPr>
                          <w:i/>
                          <w:iCs/>
                          <w:color w:val="FFFFFF" w:themeColor="background1"/>
                        </w:rPr>
                        <w:t xml:space="preserve"> </w:t>
                      </w:r>
                    </w:p>
                    <w:p w14:paraId="108F4D6B" w14:textId="77777777" w:rsidR="00837E52" w:rsidRDefault="00837E52" w:rsidP="00837E52">
                      <w:pPr>
                        <w:jc w:val="both"/>
                        <w:rPr>
                          <w:i/>
                          <w:iCs/>
                          <w:color w:val="FFFFFF" w:themeColor="background1"/>
                        </w:rPr>
                      </w:pPr>
                      <w:r w:rsidRPr="00CB6A9A">
                        <w:rPr>
                          <w:i/>
                          <w:iCs/>
                          <w:color w:val="FFFFFF" w:themeColor="background1"/>
                        </w:rPr>
                        <w:t>Recognising and naming emotions helps children understand emotions. This lays the groundwork for managing emotions.</w:t>
                      </w:r>
                    </w:p>
                    <w:p w14:paraId="6499BA4A" w14:textId="77777777" w:rsidR="00837E52" w:rsidRPr="003C7375" w:rsidRDefault="00837E52" w:rsidP="00837E52">
                      <w:pPr>
                        <w:jc w:val="right"/>
                        <w:rPr>
                          <w:color w:val="FFFFFF" w:themeColor="background1"/>
                          <w:sz w:val="14"/>
                          <w:szCs w:val="14"/>
                        </w:rPr>
                      </w:pPr>
                      <w:r w:rsidRPr="006540B4">
                        <w:rPr>
                          <w:color w:val="FFFFFF" w:themeColor="background1"/>
                          <w:sz w:val="18"/>
                          <w:szCs w:val="18"/>
                        </w:rPr>
                        <w:t xml:space="preserve">raisingchildren.net.au </w:t>
                      </w:r>
                      <w:r w:rsidRPr="003C7375">
                        <w:rPr>
                          <w:color w:val="FFFFFF" w:themeColor="background1"/>
                          <w:sz w:val="18"/>
                          <w:szCs w:val="18"/>
                        </w:rPr>
                        <w:t>(2024)</w:t>
                      </w:r>
                    </w:p>
                    <w:p w14:paraId="1CDE095D" w14:textId="4DB9584C" w:rsidR="00330723" w:rsidRPr="003C7375" w:rsidRDefault="00330723" w:rsidP="00330723">
                      <w:pPr>
                        <w:jc w:val="right"/>
                        <w:rPr>
                          <w:color w:val="FFFFFF" w:themeColor="background1"/>
                          <w:sz w:val="14"/>
                          <w:szCs w:val="14"/>
                        </w:rPr>
                      </w:pPr>
                    </w:p>
                  </w:txbxContent>
                </v:textbox>
                <w10:wrap anchorx="margin"/>
              </v:shape>
            </w:pict>
          </mc:Fallback>
        </mc:AlternateContent>
      </w:r>
    </w:p>
    <w:p w14:paraId="4AA9DB10" w14:textId="1576B53F" w:rsidR="00330723" w:rsidRPr="00837E52" w:rsidRDefault="00330723" w:rsidP="00330723">
      <w:pPr>
        <w:spacing w:line="278" w:lineRule="auto"/>
        <w:rPr>
          <w:b/>
          <w:bCs/>
          <w:sz w:val="34"/>
          <w:szCs w:val="34"/>
        </w:rPr>
      </w:pPr>
      <w:r>
        <w:rPr>
          <w:b/>
          <w:bCs/>
        </w:rPr>
        <w:t xml:space="preserve"> </w:t>
      </w:r>
    </w:p>
    <w:p w14:paraId="7145CBE0" w14:textId="7C076F31" w:rsidR="00330723" w:rsidRDefault="00330723" w:rsidP="00330723">
      <w:pPr>
        <w:spacing w:line="278" w:lineRule="auto"/>
        <w:rPr>
          <w:b/>
          <w:bCs/>
        </w:rPr>
      </w:pPr>
    </w:p>
    <w:p w14:paraId="1DAB5321" w14:textId="5AD75E43" w:rsidR="00330723" w:rsidRDefault="00330723" w:rsidP="00330723">
      <w:pPr>
        <w:spacing w:line="278" w:lineRule="auto"/>
        <w:rPr>
          <w:b/>
          <w:bCs/>
        </w:rPr>
      </w:pPr>
    </w:p>
    <w:p w14:paraId="50A0CB1D" w14:textId="1D29C421" w:rsidR="00330723" w:rsidRPr="00550749" w:rsidRDefault="00330723" w:rsidP="00330723">
      <w:pPr>
        <w:spacing w:line="278" w:lineRule="auto"/>
        <w:rPr>
          <w:b/>
          <w:bCs/>
          <w:sz w:val="2"/>
          <w:szCs w:val="2"/>
        </w:rPr>
      </w:pPr>
    </w:p>
    <w:p w14:paraId="439D053B" w14:textId="53C3BEFE" w:rsidR="00330723" w:rsidRDefault="00330723" w:rsidP="00330723">
      <w:pPr>
        <w:spacing w:line="278" w:lineRule="auto"/>
        <w:rPr>
          <w:b/>
          <w:bCs/>
        </w:rPr>
      </w:pPr>
      <w:r>
        <w:rPr>
          <w:b/>
          <w:bCs/>
        </w:rPr>
        <w:t>Additional Guidance:</w:t>
      </w:r>
    </w:p>
    <w:p w14:paraId="79DE7F46" w14:textId="66C37806" w:rsidR="00330723" w:rsidRDefault="0073076E" w:rsidP="00330723">
      <w:pPr>
        <w:spacing w:line="278" w:lineRule="auto"/>
        <w:rPr>
          <w:b/>
          <w:bCs/>
        </w:rPr>
      </w:pPr>
      <w:r>
        <w:rPr>
          <w:noProof/>
        </w:rPr>
        <w:drawing>
          <wp:anchor distT="0" distB="0" distL="114300" distR="114300" simplePos="0" relativeHeight="251887616" behindDoc="0" locked="0" layoutInCell="1" allowOverlap="1" wp14:anchorId="0EF6785A" wp14:editId="4EA0B6B4">
            <wp:simplePos x="0" y="0"/>
            <wp:positionH relativeFrom="margin">
              <wp:posOffset>5391785</wp:posOffset>
            </wp:positionH>
            <wp:positionV relativeFrom="paragraph">
              <wp:posOffset>97866</wp:posOffset>
            </wp:positionV>
            <wp:extent cx="1158724" cy="1158724"/>
            <wp:effectExtent l="0" t="0" r="0" b="0"/>
            <wp:wrapNone/>
            <wp:docPr id="2133278623" name="Picture 12" descr="Righ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78623" name="Picture 12" descr="Right Brain outline"/>
                    <pic:cNvPicPr/>
                  </pic:nvPicPr>
                  <pic:blipFill>
                    <a:blip r:embed="rId40">
                      <a:extLst>
                        <a:ext uri="{96DAC541-7B7A-43D3-8B79-37D633B846F1}">
                          <asvg:svgBlip xmlns:asvg="http://schemas.microsoft.com/office/drawing/2016/SVG/main" r:embed="rId41"/>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9488" behindDoc="0" locked="0" layoutInCell="1" allowOverlap="1" wp14:anchorId="5DDF8DF3" wp14:editId="6DBB86E0">
                <wp:simplePos x="0" y="0"/>
                <wp:positionH relativeFrom="margin">
                  <wp:align>left</wp:align>
                </wp:positionH>
                <wp:positionV relativeFrom="paragraph">
                  <wp:posOffset>134013</wp:posOffset>
                </wp:positionV>
                <wp:extent cx="8308340" cy="1050253"/>
                <wp:effectExtent l="0" t="0" r="0" b="0"/>
                <wp:wrapNone/>
                <wp:docPr id="951436982" name="Rectangle: Rounded Corners 6"/>
                <wp:cNvGraphicFramePr/>
                <a:graphic xmlns:a="http://schemas.openxmlformats.org/drawingml/2006/main">
                  <a:graphicData uri="http://schemas.microsoft.com/office/word/2010/wordprocessingShape">
                    <wps:wsp>
                      <wps:cNvSpPr/>
                      <wps:spPr>
                        <a:xfrm>
                          <a:off x="0" y="0"/>
                          <a:ext cx="8308340" cy="105025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1B7B7" id="Rectangle: Rounded Corners 6" o:spid="_x0000_s1026" style="position:absolute;margin-left:0;margin-top:10.55pt;width:654.2pt;height:82.7pt;z-index:251839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40512" behindDoc="0" locked="0" layoutInCell="1" allowOverlap="1" wp14:anchorId="3EFB5614" wp14:editId="6C8D877E">
                <wp:simplePos x="0" y="0"/>
                <wp:positionH relativeFrom="margin">
                  <wp:align>center</wp:align>
                </wp:positionH>
                <wp:positionV relativeFrom="paragraph">
                  <wp:posOffset>245514</wp:posOffset>
                </wp:positionV>
                <wp:extent cx="4832985" cy="941695"/>
                <wp:effectExtent l="0" t="0" r="0" b="0"/>
                <wp:wrapNone/>
                <wp:docPr id="1798474723" name="Text Box 9"/>
                <wp:cNvGraphicFramePr/>
                <a:graphic xmlns:a="http://schemas.openxmlformats.org/drawingml/2006/main">
                  <a:graphicData uri="http://schemas.microsoft.com/office/word/2010/wordprocessingShape">
                    <wps:wsp>
                      <wps:cNvSpPr txBox="1"/>
                      <wps:spPr>
                        <a:xfrm>
                          <a:off x="0" y="0"/>
                          <a:ext cx="4832985" cy="941695"/>
                        </a:xfrm>
                        <a:prstGeom prst="rect">
                          <a:avLst/>
                        </a:prstGeom>
                        <a:noFill/>
                        <a:ln w="6350">
                          <a:noFill/>
                        </a:ln>
                      </wps:spPr>
                      <wps:txbx>
                        <w:txbxContent>
                          <w:p w14:paraId="1FA62A32" w14:textId="77777777" w:rsidR="0073076E" w:rsidRPr="003C7375" w:rsidRDefault="0073076E" w:rsidP="0073076E">
                            <w:pPr>
                              <w:jc w:val="both"/>
                              <w:rPr>
                                <w:i/>
                                <w:iCs/>
                                <w:color w:val="FFFFFF" w:themeColor="background1"/>
                              </w:rPr>
                            </w:pPr>
                            <w:r w:rsidRPr="007A3A1E">
                              <w:rPr>
                                <w:i/>
                                <w:iCs/>
                                <w:color w:val="FFFFFF" w:themeColor="background1"/>
                              </w:rPr>
                              <w:t>If you're worried about a child, encouraging them to talk can be very helpful, whether you're a parent, grandparent, friend or teacher</w:t>
                            </w:r>
                            <w:r>
                              <w:rPr>
                                <w:i/>
                                <w:iCs/>
                                <w:color w:val="FFFFFF" w:themeColor="background1"/>
                              </w:rPr>
                              <w:t>..</w:t>
                            </w:r>
                            <w:r w:rsidRPr="003C7375">
                              <w:rPr>
                                <w:i/>
                                <w:iCs/>
                                <w:color w:val="FFFFFF" w:themeColor="background1"/>
                              </w:rPr>
                              <w:t>.</w:t>
                            </w:r>
                            <w:r w:rsidRPr="007B5DB1">
                              <w:t xml:space="preserve"> </w:t>
                            </w:r>
                            <w:r w:rsidRPr="007B5DB1">
                              <w:rPr>
                                <w:i/>
                                <w:iCs/>
                                <w:color w:val="FFFFFF" w:themeColor="background1"/>
                              </w:rPr>
                              <w:t>Being able to talk to someone other than a parent is sometimes very helpful for children.</w:t>
                            </w:r>
                          </w:p>
                          <w:p w14:paraId="44AD8300" w14:textId="77777777" w:rsidR="0073076E" w:rsidRPr="003C7375" w:rsidRDefault="0073076E" w:rsidP="0073076E">
                            <w:pPr>
                              <w:jc w:val="right"/>
                              <w:rPr>
                                <w:color w:val="FFFFFF" w:themeColor="background1"/>
                                <w:sz w:val="14"/>
                                <w:szCs w:val="14"/>
                              </w:rPr>
                            </w:pPr>
                            <w:r>
                              <w:rPr>
                                <w:color w:val="FFFFFF" w:themeColor="background1"/>
                                <w:sz w:val="18"/>
                                <w:szCs w:val="18"/>
                              </w:rPr>
                              <w:t xml:space="preserve">NHS, </w:t>
                            </w:r>
                            <w:r w:rsidRPr="007B5DB1">
                              <w:rPr>
                                <w:color w:val="FFFFFF" w:themeColor="background1"/>
                                <w:sz w:val="18"/>
                                <w:szCs w:val="18"/>
                              </w:rPr>
                              <w:t xml:space="preserve">Talking to your child about feelings </w:t>
                            </w:r>
                            <w:r w:rsidRPr="003C7375">
                              <w:rPr>
                                <w:color w:val="FFFFFF" w:themeColor="background1"/>
                                <w:sz w:val="18"/>
                                <w:szCs w:val="18"/>
                              </w:rPr>
                              <w:t>(202</w:t>
                            </w:r>
                            <w:r>
                              <w:rPr>
                                <w:color w:val="FFFFFF" w:themeColor="background1"/>
                                <w:sz w:val="18"/>
                                <w:szCs w:val="18"/>
                              </w:rPr>
                              <w:t>4</w:t>
                            </w:r>
                            <w:r w:rsidRPr="003C7375">
                              <w:rPr>
                                <w:color w:val="FFFFFF" w:themeColor="background1"/>
                                <w:sz w:val="18"/>
                                <w:szCs w:val="18"/>
                              </w:rPr>
                              <w:t>)</w:t>
                            </w:r>
                          </w:p>
                          <w:p w14:paraId="053F7E2B" w14:textId="77777777" w:rsidR="00330723" w:rsidRPr="003C7375" w:rsidRDefault="00330723" w:rsidP="0033072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B5614" id="_x0000_s1061" type="#_x0000_t202" style="position:absolute;margin-left:0;margin-top:19.35pt;width:380.55pt;height:74.15pt;z-index:251840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" filled="f" stroked="f" strokeweight=".5pt">
                <v:textbox>
                  <w:txbxContent>
                    <w:p w14:paraId="1FA62A32" w14:textId="77777777" w:rsidR="0073076E" w:rsidRPr="003C7375" w:rsidRDefault="0073076E" w:rsidP="0073076E">
                      <w:pPr>
                        <w:jc w:val="both"/>
                        <w:rPr>
                          <w:i/>
                          <w:iCs/>
                          <w:color w:val="FFFFFF" w:themeColor="background1"/>
                        </w:rPr>
                      </w:pPr>
                      <w:r w:rsidRPr="007A3A1E">
                        <w:rPr>
                          <w:i/>
                          <w:iCs/>
                          <w:color w:val="FFFFFF" w:themeColor="background1"/>
                        </w:rPr>
                        <w:t>If you're worried about a child, encouraging them to talk can be very helpful, whether you're a parent, grandparent, friend or teacher</w:t>
                      </w:r>
                      <w:r>
                        <w:rPr>
                          <w:i/>
                          <w:iCs/>
                          <w:color w:val="FFFFFF" w:themeColor="background1"/>
                        </w:rPr>
                        <w:t>..</w:t>
                      </w:r>
                      <w:r w:rsidRPr="003C7375">
                        <w:rPr>
                          <w:i/>
                          <w:iCs/>
                          <w:color w:val="FFFFFF" w:themeColor="background1"/>
                        </w:rPr>
                        <w:t>.</w:t>
                      </w:r>
                      <w:r w:rsidRPr="007B5DB1">
                        <w:t xml:space="preserve"> </w:t>
                      </w:r>
                      <w:r w:rsidRPr="007B5DB1">
                        <w:rPr>
                          <w:i/>
                          <w:iCs/>
                          <w:color w:val="FFFFFF" w:themeColor="background1"/>
                        </w:rPr>
                        <w:t>Being able to talk to someone other than a parent is sometimes very helpful for children.</w:t>
                      </w:r>
                    </w:p>
                    <w:p w14:paraId="44AD8300" w14:textId="77777777" w:rsidR="0073076E" w:rsidRPr="003C7375" w:rsidRDefault="0073076E" w:rsidP="0073076E">
                      <w:pPr>
                        <w:jc w:val="right"/>
                        <w:rPr>
                          <w:color w:val="FFFFFF" w:themeColor="background1"/>
                          <w:sz w:val="14"/>
                          <w:szCs w:val="14"/>
                        </w:rPr>
                      </w:pPr>
                      <w:r>
                        <w:rPr>
                          <w:color w:val="FFFFFF" w:themeColor="background1"/>
                          <w:sz w:val="18"/>
                          <w:szCs w:val="18"/>
                        </w:rPr>
                        <w:t xml:space="preserve">NHS, </w:t>
                      </w:r>
                      <w:r w:rsidRPr="007B5DB1">
                        <w:rPr>
                          <w:color w:val="FFFFFF" w:themeColor="background1"/>
                          <w:sz w:val="18"/>
                          <w:szCs w:val="18"/>
                        </w:rPr>
                        <w:t xml:space="preserve">Talking to your child about feelings </w:t>
                      </w:r>
                      <w:r w:rsidRPr="003C7375">
                        <w:rPr>
                          <w:color w:val="FFFFFF" w:themeColor="background1"/>
                          <w:sz w:val="18"/>
                          <w:szCs w:val="18"/>
                        </w:rPr>
                        <w:t>(202</w:t>
                      </w:r>
                      <w:r>
                        <w:rPr>
                          <w:color w:val="FFFFFF" w:themeColor="background1"/>
                          <w:sz w:val="18"/>
                          <w:szCs w:val="18"/>
                        </w:rPr>
                        <w:t>4</w:t>
                      </w:r>
                      <w:r w:rsidRPr="003C7375">
                        <w:rPr>
                          <w:color w:val="FFFFFF" w:themeColor="background1"/>
                          <w:sz w:val="18"/>
                          <w:szCs w:val="18"/>
                        </w:rPr>
                        <w:t>)</w:t>
                      </w:r>
                    </w:p>
                    <w:p w14:paraId="053F7E2B" w14:textId="77777777" w:rsidR="00330723" w:rsidRPr="003C7375" w:rsidRDefault="00330723" w:rsidP="00330723">
                      <w:pPr>
                        <w:jc w:val="right"/>
                        <w:rPr>
                          <w:color w:val="FFFFFF" w:themeColor="background1"/>
                          <w:sz w:val="14"/>
                          <w:szCs w:val="14"/>
                        </w:rPr>
                      </w:pPr>
                    </w:p>
                  </w:txbxContent>
                </v:textbox>
                <w10:wrap anchorx="margin"/>
              </v:shape>
            </w:pict>
          </mc:Fallback>
        </mc:AlternateContent>
      </w:r>
    </w:p>
    <w:p w14:paraId="67C58E46" w14:textId="6E770338" w:rsidR="00330723" w:rsidRDefault="00330723" w:rsidP="00330723">
      <w:pPr>
        <w:spacing w:line="278" w:lineRule="auto"/>
        <w:rPr>
          <w:b/>
          <w:bCs/>
        </w:rPr>
      </w:pPr>
    </w:p>
    <w:p w14:paraId="20EFF85C" w14:textId="5CB1E3E7" w:rsidR="00330723" w:rsidRDefault="00330723" w:rsidP="00330723">
      <w:pPr>
        <w:spacing w:line="278" w:lineRule="auto"/>
        <w:rPr>
          <w:b/>
          <w:bCs/>
        </w:rPr>
      </w:pPr>
    </w:p>
    <w:p w14:paraId="3117AE99" w14:textId="77777777" w:rsidR="00330723" w:rsidRDefault="00330723" w:rsidP="00330723">
      <w:pPr>
        <w:spacing w:line="278" w:lineRule="auto"/>
        <w:rPr>
          <w:b/>
          <w:bCs/>
        </w:rPr>
      </w:pPr>
    </w:p>
    <w:p w14:paraId="24C849A5" w14:textId="77777777" w:rsidR="00330723" w:rsidRPr="008E1AF0" w:rsidRDefault="00330723" w:rsidP="00330723">
      <w:pPr>
        <w:spacing w:line="278" w:lineRule="auto"/>
        <w:rPr>
          <w:sz w:val="2"/>
          <w:szCs w:val="2"/>
        </w:rPr>
      </w:pPr>
    </w:p>
    <w:p w14:paraId="32BDF80A" w14:textId="77777777" w:rsidR="00330723" w:rsidRPr="006F627D" w:rsidRDefault="00330723" w:rsidP="00330723">
      <w:pPr>
        <w:spacing w:line="278" w:lineRule="auto"/>
        <w:rPr>
          <w:b/>
          <w:bCs/>
        </w:rPr>
      </w:pPr>
      <w:r>
        <w:rPr>
          <w:b/>
          <w:bCs/>
        </w:rPr>
        <w:t>Considerations For Next Steps</w:t>
      </w:r>
    </w:p>
    <w:p w14:paraId="572E86C2" w14:textId="77777777" w:rsidR="00A310B0" w:rsidRDefault="00A310B0" w:rsidP="00A310B0">
      <w:pPr>
        <w:spacing w:line="278" w:lineRule="auto"/>
        <w:jc w:val="both"/>
      </w:pPr>
      <w:r>
        <w:t>Consider including circle time activities such as Monkey Bob or The Colour Monster as natural avenues for children to discuss emotions.</w:t>
      </w:r>
    </w:p>
    <w:p w14:paraId="2EF49F90" w14:textId="77777777" w:rsidR="00A310B0" w:rsidRDefault="00A310B0" w:rsidP="00A310B0">
      <w:pPr>
        <w:spacing w:line="278" w:lineRule="auto"/>
        <w:jc w:val="both"/>
      </w:pPr>
      <w:r>
        <w:t>Make yourself available for conversation and never trivialise the emotions children and displaying or discussing.</w:t>
      </w:r>
    </w:p>
    <w:p w14:paraId="799A1E0B" w14:textId="77777777" w:rsidR="00A310B0" w:rsidRDefault="00A310B0" w:rsidP="00A310B0">
      <w:pPr>
        <w:spacing w:line="278" w:lineRule="auto"/>
        <w:jc w:val="both"/>
      </w:pPr>
      <w:r>
        <w:t xml:space="preserve">Reflect key emotions and feelings in stories back at the children to develop empathy and piece together a catalogue of triggers for certain emotions e.g. The animals being </w:t>
      </w:r>
      <w:r>
        <w:rPr>
          <w:b/>
          <w:bCs/>
        </w:rPr>
        <w:t>afraid</w:t>
      </w:r>
      <w:r>
        <w:t xml:space="preserve"> of the Gruffalo</w:t>
      </w:r>
    </w:p>
    <w:p w14:paraId="75EF5DBA" w14:textId="77777777" w:rsidR="00330723" w:rsidRDefault="00330723" w:rsidP="00330723"/>
    <w:p w14:paraId="3A43AA5C" w14:textId="77777777" w:rsidR="0073076E" w:rsidRDefault="0073076E" w:rsidP="00330723"/>
    <w:p w14:paraId="73281B08" w14:textId="77777777" w:rsidR="0073076E" w:rsidRDefault="0073076E" w:rsidP="00330723"/>
    <w:p w14:paraId="7AEB900C" w14:textId="77777777" w:rsidR="00330723" w:rsidRDefault="00330723" w:rsidP="00330723"/>
    <w:p w14:paraId="3A020748" w14:textId="77777777" w:rsidR="00330723" w:rsidRDefault="00330723" w:rsidP="00330723"/>
    <w:p w14:paraId="17CCF6E2" w14:textId="2FFFB67C" w:rsidR="00330723" w:rsidRPr="006C56BC" w:rsidRDefault="00330723" w:rsidP="00330723">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Fifteen</w:t>
      </w:r>
      <w:r w:rsidRPr="006C56BC">
        <w:rPr>
          <w:b/>
          <w:bCs/>
          <w:sz w:val="28"/>
          <w:szCs w:val="28"/>
        </w:rPr>
        <w:t xml:space="preserve"> – </w:t>
      </w:r>
      <w:r w:rsidR="00BF4473">
        <w:rPr>
          <w:b/>
          <w:bCs/>
          <w:sz w:val="28"/>
          <w:szCs w:val="28"/>
        </w:rPr>
        <w:t>Accessibility</w:t>
      </w:r>
    </w:p>
    <w:p w14:paraId="2D280D1A" w14:textId="77777777" w:rsidR="00330723" w:rsidRPr="0034325F" w:rsidRDefault="00330723" w:rsidP="00330723">
      <w:pPr>
        <w:spacing w:line="278" w:lineRule="auto"/>
        <w:rPr>
          <w:b/>
          <w:bCs/>
        </w:rPr>
      </w:pPr>
      <w:r w:rsidRPr="0034325F">
        <w:rPr>
          <w:b/>
          <w:bCs/>
        </w:rPr>
        <w:t>Why is this important?</w:t>
      </w:r>
    </w:p>
    <w:p w14:paraId="7DD71C09" w14:textId="5E7A3E6D" w:rsidR="0088541E" w:rsidRDefault="0088541E" w:rsidP="0088541E">
      <w:pPr>
        <w:spacing w:line="278" w:lineRule="auto"/>
        <w:jc w:val="both"/>
      </w:pPr>
      <w:r>
        <w:t>Ensuring accessibility to your provision ensures that all children, families and staff; regardless of their physical, cognitive or sensory needs, are able access the provision at an equal level. Differentiation is key as reasonable adjustments can make all the difference to opening up access to some children who would otherwise feel marginalised. Accessibility can also be important for children with non-permanent disabilities or injuries so having a variety of easily implemented and adaptable measure available can ensure your provision is dynamic and capable of meeting the ever changing needs of the children and staff accessing them.</w:t>
      </w:r>
    </w:p>
    <w:p w14:paraId="21DAE500" w14:textId="4D656431" w:rsidR="00330723" w:rsidRPr="00550749" w:rsidRDefault="00C43668" w:rsidP="00330723">
      <w:pPr>
        <w:spacing w:line="278" w:lineRule="auto"/>
        <w:jc w:val="both"/>
        <w:rPr>
          <w:b/>
          <w:bCs/>
        </w:rPr>
      </w:pPr>
      <w:r>
        <w:rPr>
          <w:noProof/>
        </w:rPr>
        <w:drawing>
          <wp:anchor distT="0" distB="0" distL="114300" distR="114300" simplePos="0" relativeHeight="251889664" behindDoc="0" locked="0" layoutInCell="1" allowOverlap="1" wp14:anchorId="34B5F863" wp14:editId="45C1905B">
            <wp:simplePos x="0" y="0"/>
            <wp:positionH relativeFrom="page">
              <wp:align>left</wp:align>
            </wp:positionH>
            <wp:positionV relativeFrom="paragraph">
              <wp:posOffset>374944</wp:posOffset>
            </wp:positionV>
            <wp:extent cx="1158724" cy="1158724"/>
            <wp:effectExtent l="0" t="0" r="0" b="0"/>
            <wp:wrapNone/>
            <wp:docPr id="1194486840" name="Picture 12" descr="Door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86840" name="Picture 12" descr="Door Open outline"/>
                    <pic:cNvPicPr/>
                  </pic:nvPicPr>
                  <pic:blipFill>
                    <a:blip r:embed="rId42">
                      <a:extLst>
                        <a:ext uri="{96DAC541-7B7A-43D3-8B79-37D633B846F1}">
                          <asvg:svgBlip xmlns:asvg="http://schemas.microsoft.com/office/drawing/2016/SVG/main" r:embed="rId43"/>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4608" behindDoc="0" locked="0" layoutInCell="1" allowOverlap="1" wp14:anchorId="2C521F7F" wp14:editId="74C18261">
                <wp:simplePos x="0" y="0"/>
                <wp:positionH relativeFrom="margin">
                  <wp:align>right</wp:align>
                </wp:positionH>
                <wp:positionV relativeFrom="paragraph">
                  <wp:posOffset>319822</wp:posOffset>
                </wp:positionV>
                <wp:extent cx="8308340" cy="1310185"/>
                <wp:effectExtent l="0" t="0" r="0" b="4445"/>
                <wp:wrapNone/>
                <wp:docPr id="1675233877" name="Rectangle: Rounded Corners 6"/>
                <wp:cNvGraphicFramePr/>
                <a:graphic xmlns:a="http://schemas.openxmlformats.org/drawingml/2006/main">
                  <a:graphicData uri="http://schemas.microsoft.com/office/word/2010/wordprocessingShape">
                    <wps:wsp>
                      <wps:cNvSpPr/>
                      <wps:spPr>
                        <a:xfrm>
                          <a:off x="0" y="0"/>
                          <a:ext cx="8308340" cy="131018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FA86" id="Rectangle: Rounded Corners 6" o:spid="_x0000_s1026" style="position:absolute;margin-left:603pt;margin-top:25.2pt;width:654.2pt;height:103.15pt;z-index:25184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7X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" fillcolor="#404040 [2429]" stroked="f" strokeweight="1pt">
                <v:fill opacity="58853f"/>
                <w10:wrap anchorx="margin"/>
              </v:rect>
            </w:pict>
          </mc:Fallback>
        </mc:AlternateContent>
      </w:r>
      <w:r w:rsidR="00330723">
        <w:rPr>
          <w:b/>
          <w:bCs/>
        </w:rPr>
        <w:t>The Guidance:</w:t>
      </w:r>
    </w:p>
    <w:p w14:paraId="658FF974" w14:textId="52A97FCE" w:rsidR="00330723" w:rsidRPr="0031118A" w:rsidRDefault="00330723" w:rsidP="00330723">
      <w:pPr>
        <w:spacing w:line="278" w:lineRule="auto"/>
        <w:jc w:val="both"/>
        <w:rPr>
          <w:b/>
          <w:bCs/>
        </w:rPr>
      </w:pPr>
      <w:r>
        <w:rPr>
          <w:noProof/>
        </w:rPr>
        <mc:AlternateContent>
          <mc:Choice Requires="wps">
            <w:drawing>
              <wp:anchor distT="0" distB="0" distL="114300" distR="114300" simplePos="0" relativeHeight="251845632" behindDoc="0" locked="0" layoutInCell="1" allowOverlap="1" wp14:anchorId="3CC17C91" wp14:editId="7C879DCA">
                <wp:simplePos x="0" y="0"/>
                <wp:positionH relativeFrom="margin">
                  <wp:posOffset>354842</wp:posOffset>
                </wp:positionH>
                <wp:positionV relativeFrom="paragraph">
                  <wp:posOffset>20737</wp:posOffset>
                </wp:positionV>
                <wp:extent cx="4832985" cy="1268730"/>
                <wp:effectExtent l="0" t="0" r="0" b="7620"/>
                <wp:wrapNone/>
                <wp:docPr id="4757497" name="Text Box 9"/>
                <wp:cNvGraphicFramePr/>
                <a:graphic xmlns:a="http://schemas.openxmlformats.org/drawingml/2006/main">
                  <a:graphicData uri="http://schemas.microsoft.com/office/word/2010/wordprocessingShape">
                    <wps:wsp>
                      <wps:cNvSpPr txBox="1"/>
                      <wps:spPr>
                        <a:xfrm>
                          <a:off x="0" y="0"/>
                          <a:ext cx="4832985" cy="1268730"/>
                        </a:xfrm>
                        <a:prstGeom prst="rect">
                          <a:avLst/>
                        </a:prstGeom>
                        <a:noFill/>
                        <a:ln w="6350">
                          <a:noFill/>
                        </a:ln>
                      </wps:spPr>
                      <wps:txbx>
                        <w:txbxContent>
                          <w:p w14:paraId="47163A30" w14:textId="77777777" w:rsidR="00C43668" w:rsidRPr="003C7375" w:rsidRDefault="00C43668" w:rsidP="00C43668">
                            <w:pPr>
                              <w:jc w:val="both"/>
                              <w:rPr>
                                <w:i/>
                                <w:iCs/>
                                <w:color w:val="FFFFFF" w:themeColor="background1"/>
                              </w:rPr>
                            </w:pPr>
                            <w:r w:rsidRPr="00964C40">
                              <w:rPr>
                                <w:i/>
                                <w:iCs/>
                                <w:color w:val="FFFFFF" w:themeColor="background1"/>
                              </w:rPr>
                              <w:t>Accessibility in education refers to the practice of ensuring that all students, irrespective of their abilities or backgrounds, have equal access to educational resources, programs, and opportunities. In today’s diverse learning environments, prioritising accessibility is crucial for promoting inclusivity and providing every student with the chance to thrive academically.</w:t>
                            </w:r>
                            <w:r w:rsidRPr="003C7375">
                              <w:rPr>
                                <w:i/>
                                <w:iCs/>
                                <w:color w:val="FFFFFF" w:themeColor="background1"/>
                              </w:rPr>
                              <w:t>.</w:t>
                            </w:r>
                          </w:p>
                          <w:p w14:paraId="3AC32F56" w14:textId="77777777" w:rsidR="00C43668" w:rsidRPr="003C7375" w:rsidRDefault="00C43668" w:rsidP="00C43668">
                            <w:pPr>
                              <w:jc w:val="right"/>
                              <w:rPr>
                                <w:color w:val="FFFFFF" w:themeColor="background1"/>
                                <w:sz w:val="14"/>
                                <w:szCs w:val="14"/>
                              </w:rPr>
                            </w:pPr>
                            <w:r w:rsidRPr="003E2BD6">
                              <w:rPr>
                                <w:color w:val="FFFFFF" w:themeColor="background1"/>
                                <w:sz w:val="18"/>
                                <w:szCs w:val="18"/>
                              </w:rPr>
                              <w:t xml:space="preserve">oxford-review.com </w:t>
                            </w:r>
                            <w:r w:rsidRPr="003C7375">
                              <w:rPr>
                                <w:color w:val="FFFFFF" w:themeColor="background1"/>
                                <w:sz w:val="18"/>
                                <w:szCs w:val="18"/>
                              </w:rPr>
                              <w:t>(2024)</w:t>
                            </w:r>
                          </w:p>
                          <w:p w14:paraId="6332A13D" w14:textId="59B670E7" w:rsidR="00330723" w:rsidRPr="003C7375" w:rsidRDefault="00330723" w:rsidP="0033072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17C91" id="_x0000_s1062" type="#_x0000_t202" style="position:absolute;left:0;text-align:left;margin-left:27.95pt;margin-top:1.65pt;width:380.55pt;height:99.9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csHQIAADU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" filled="f" stroked="f" strokeweight=".5pt">
                <v:textbox>
                  <w:txbxContent>
                    <w:p w14:paraId="47163A30" w14:textId="77777777" w:rsidR="00C43668" w:rsidRPr="003C7375" w:rsidRDefault="00C43668" w:rsidP="00C43668">
                      <w:pPr>
                        <w:jc w:val="both"/>
                        <w:rPr>
                          <w:i/>
                          <w:iCs/>
                          <w:color w:val="FFFFFF" w:themeColor="background1"/>
                        </w:rPr>
                      </w:pPr>
                      <w:r w:rsidRPr="00964C40">
                        <w:rPr>
                          <w:i/>
                          <w:iCs/>
                          <w:color w:val="FFFFFF" w:themeColor="background1"/>
                        </w:rPr>
                        <w:t>Accessibility in education refers to the practice of ensuring that all students, irrespective of their abilities or backgrounds, have equal access to educational resources, programs, and opportunities. In today’s diverse learning environments, prioritising accessibility is crucial for promoting inclusivity and providing every student with the chance to thrive academically.</w:t>
                      </w:r>
                      <w:r w:rsidRPr="003C7375">
                        <w:rPr>
                          <w:i/>
                          <w:iCs/>
                          <w:color w:val="FFFFFF" w:themeColor="background1"/>
                        </w:rPr>
                        <w:t>.</w:t>
                      </w:r>
                    </w:p>
                    <w:p w14:paraId="3AC32F56" w14:textId="77777777" w:rsidR="00C43668" w:rsidRPr="003C7375" w:rsidRDefault="00C43668" w:rsidP="00C43668">
                      <w:pPr>
                        <w:jc w:val="right"/>
                        <w:rPr>
                          <w:color w:val="FFFFFF" w:themeColor="background1"/>
                          <w:sz w:val="14"/>
                          <w:szCs w:val="14"/>
                        </w:rPr>
                      </w:pPr>
                      <w:r w:rsidRPr="003E2BD6">
                        <w:rPr>
                          <w:color w:val="FFFFFF" w:themeColor="background1"/>
                          <w:sz w:val="18"/>
                          <w:szCs w:val="18"/>
                        </w:rPr>
                        <w:t xml:space="preserve">oxford-review.com </w:t>
                      </w:r>
                      <w:r w:rsidRPr="003C7375">
                        <w:rPr>
                          <w:color w:val="FFFFFF" w:themeColor="background1"/>
                          <w:sz w:val="18"/>
                          <w:szCs w:val="18"/>
                        </w:rPr>
                        <w:t>(2024)</w:t>
                      </w:r>
                    </w:p>
                    <w:p w14:paraId="6332A13D" w14:textId="59B670E7" w:rsidR="00330723" w:rsidRPr="003C7375" w:rsidRDefault="00330723" w:rsidP="00330723">
                      <w:pPr>
                        <w:jc w:val="right"/>
                        <w:rPr>
                          <w:color w:val="FFFFFF" w:themeColor="background1"/>
                          <w:sz w:val="14"/>
                          <w:szCs w:val="14"/>
                        </w:rPr>
                      </w:pPr>
                    </w:p>
                  </w:txbxContent>
                </v:textbox>
                <w10:wrap anchorx="margin"/>
              </v:shape>
            </w:pict>
          </mc:Fallback>
        </mc:AlternateContent>
      </w:r>
    </w:p>
    <w:p w14:paraId="5F61C9C8" w14:textId="1C04E7BB" w:rsidR="00330723" w:rsidRDefault="00330723" w:rsidP="00330723">
      <w:pPr>
        <w:spacing w:line="278" w:lineRule="auto"/>
        <w:rPr>
          <w:b/>
          <w:bCs/>
        </w:rPr>
      </w:pPr>
      <w:r>
        <w:rPr>
          <w:b/>
          <w:bCs/>
        </w:rPr>
        <w:t xml:space="preserve"> </w:t>
      </w:r>
    </w:p>
    <w:p w14:paraId="6081BAC2" w14:textId="4C3DDE56" w:rsidR="00330723" w:rsidRDefault="00330723" w:rsidP="00330723">
      <w:pPr>
        <w:spacing w:line="278" w:lineRule="auto"/>
        <w:rPr>
          <w:b/>
          <w:bCs/>
        </w:rPr>
      </w:pPr>
    </w:p>
    <w:p w14:paraId="57A85763" w14:textId="77777777" w:rsidR="00CD6731" w:rsidRDefault="00CD6731" w:rsidP="00330723">
      <w:pPr>
        <w:spacing w:line="278" w:lineRule="auto"/>
        <w:rPr>
          <w:b/>
          <w:bCs/>
        </w:rPr>
      </w:pPr>
    </w:p>
    <w:p w14:paraId="18F6E055" w14:textId="77777777" w:rsidR="00CD6731" w:rsidRPr="00CD6731" w:rsidRDefault="00CD6731" w:rsidP="00330723">
      <w:pPr>
        <w:spacing w:line="278" w:lineRule="auto"/>
        <w:rPr>
          <w:b/>
          <w:bCs/>
          <w:sz w:val="14"/>
          <w:szCs w:val="14"/>
        </w:rPr>
      </w:pPr>
    </w:p>
    <w:p w14:paraId="6BE67B9E" w14:textId="494F21EF" w:rsidR="00330723" w:rsidRPr="00550749" w:rsidRDefault="00330723" w:rsidP="00330723">
      <w:pPr>
        <w:spacing w:line="278" w:lineRule="auto"/>
        <w:rPr>
          <w:b/>
          <w:bCs/>
          <w:sz w:val="2"/>
          <w:szCs w:val="2"/>
        </w:rPr>
      </w:pPr>
    </w:p>
    <w:p w14:paraId="04213FC2" w14:textId="318E221A" w:rsidR="00330723" w:rsidRDefault="00330723" w:rsidP="00330723">
      <w:pPr>
        <w:spacing w:line="278" w:lineRule="auto"/>
        <w:rPr>
          <w:b/>
          <w:bCs/>
        </w:rPr>
      </w:pPr>
      <w:r>
        <w:rPr>
          <w:b/>
          <w:bCs/>
        </w:rPr>
        <w:t>Additional Guidance:</w:t>
      </w:r>
    </w:p>
    <w:p w14:paraId="0A97A390" w14:textId="58343A6F" w:rsidR="00330723" w:rsidRDefault="00A45903" w:rsidP="00330723">
      <w:pPr>
        <w:spacing w:line="278" w:lineRule="auto"/>
        <w:rPr>
          <w:b/>
          <w:bCs/>
        </w:rPr>
      </w:pPr>
      <w:r>
        <w:rPr>
          <w:noProof/>
        </w:rPr>
        <mc:AlternateContent>
          <mc:Choice Requires="wps">
            <w:drawing>
              <wp:anchor distT="0" distB="0" distL="114300" distR="114300" simplePos="0" relativeHeight="251846656" behindDoc="0" locked="0" layoutInCell="1" allowOverlap="1" wp14:anchorId="26FC9233" wp14:editId="5A439B20">
                <wp:simplePos x="0" y="0"/>
                <wp:positionH relativeFrom="margin">
                  <wp:align>left</wp:align>
                </wp:positionH>
                <wp:positionV relativeFrom="paragraph">
                  <wp:posOffset>140335</wp:posOffset>
                </wp:positionV>
                <wp:extent cx="8308340" cy="1419187"/>
                <wp:effectExtent l="0" t="0" r="0" b="0"/>
                <wp:wrapNone/>
                <wp:docPr id="25871902" name="Rectangle: Rounded Corners 6"/>
                <wp:cNvGraphicFramePr/>
                <a:graphic xmlns:a="http://schemas.openxmlformats.org/drawingml/2006/main">
                  <a:graphicData uri="http://schemas.microsoft.com/office/word/2010/wordprocessingShape">
                    <wps:wsp>
                      <wps:cNvSpPr/>
                      <wps:spPr>
                        <a:xfrm>
                          <a:off x="0" y="0"/>
                          <a:ext cx="8308340" cy="141918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2B5BB" id="Rectangle: Rounded Corners 6" o:spid="_x0000_s1026" style="position:absolute;margin-left:0;margin-top:11.05pt;width:654.2pt;height:111.75pt;z-index:251846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47680" behindDoc="0" locked="0" layoutInCell="1" allowOverlap="1" wp14:anchorId="7AE3F7A6" wp14:editId="2A123A83">
                <wp:simplePos x="0" y="0"/>
                <wp:positionH relativeFrom="margin">
                  <wp:align>center</wp:align>
                </wp:positionH>
                <wp:positionV relativeFrom="paragraph">
                  <wp:posOffset>245514</wp:posOffset>
                </wp:positionV>
                <wp:extent cx="4832985" cy="1310185"/>
                <wp:effectExtent l="0" t="0" r="0" b="4445"/>
                <wp:wrapNone/>
                <wp:docPr id="1881827902" name="Text Box 9"/>
                <wp:cNvGraphicFramePr/>
                <a:graphic xmlns:a="http://schemas.openxmlformats.org/drawingml/2006/main">
                  <a:graphicData uri="http://schemas.microsoft.com/office/word/2010/wordprocessingShape">
                    <wps:wsp>
                      <wps:cNvSpPr txBox="1"/>
                      <wps:spPr>
                        <a:xfrm>
                          <a:off x="0" y="0"/>
                          <a:ext cx="4832985" cy="1310185"/>
                        </a:xfrm>
                        <a:prstGeom prst="rect">
                          <a:avLst/>
                        </a:prstGeom>
                        <a:noFill/>
                        <a:ln w="6350">
                          <a:noFill/>
                        </a:ln>
                      </wps:spPr>
                      <wps:txbx>
                        <w:txbxContent>
                          <w:p w14:paraId="153751F3" w14:textId="77777777" w:rsidR="00A45903" w:rsidRPr="003C7375" w:rsidRDefault="00A45903" w:rsidP="00A45903">
                            <w:pPr>
                              <w:jc w:val="both"/>
                              <w:rPr>
                                <w:i/>
                                <w:iCs/>
                                <w:color w:val="FFFFFF" w:themeColor="background1"/>
                              </w:rPr>
                            </w:pPr>
                            <w:r w:rsidRPr="00E53FFB">
                              <w:rPr>
                                <w:i/>
                                <w:iCs/>
                                <w:color w:val="FFFFFF" w:themeColor="background1"/>
                              </w:rPr>
                              <w:t>Good accessibility standards are essential for a wide range of students, including those with disabilities and those without. While the primary focus of accessibility standards is to ensure equal access and opportunities for students with disabilities, they also benefit other students and contribute to creating a more inclusive and effective learning environment for everyone.</w:t>
                            </w:r>
                          </w:p>
                          <w:p w14:paraId="064F8404" w14:textId="77777777" w:rsidR="00A45903" w:rsidRPr="003C7375" w:rsidRDefault="00A45903" w:rsidP="00A45903">
                            <w:pPr>
                              <w:jc w:val="right"/>
                              <w:rPr>
                                <w:color w:val="FFFFFF" w:themeColor="background1"/>
                                <w:sz w:val="14"/>
                                <w:szCs w:val="14"/>
                              </w:rPr>
                            </w:pPr>
                            <w:r>
                              <w:rPr>
                                <w:color w:val="FFFFFF" w:themeColor="background1"/>
                                <w:sz w:val="18"/>
                                <w:szCs w:val="18"/>
                              </w:rPr>
                              <w:t xml:space="preserve">Michael </w:t>
                            </w:r>
                            <w:proofErr w:type="spellStart"/>
                            <w:r>
                              <w:rPr>
                                <w:color w:val="FFFFFF" w:themeColor="background1"/>
                                <w:sz w:val="18"/>
                                <w:szCs w:val="18"/>
                              </w:rPr>
                              <w:t>Hapin</w:t>
                            </w:r>
                            <w:proofErr w:type="spellEnd"/>
                            <w:r w:rsidRPr="003C7375">
                              <w:rPr>
                                <w:color w:val="FFFFFF" w:themeColor="background1"/>
                                <w:sz w:val="18"/>
                                <w:szCs w:val="18"/>
                              </w:rPr>
                              <w:t xml:space="preserve"> (2024)</w:t>
                            </w:r>
                          </w:p>
                          <w:p w14:paraId="08BB6509" w14:textId="77777777" w:rsidR="00330723" w:rsidRPr="003C7375" w:rsidRDefault="00330723" w:rsidP="0033072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3F7A6" id="_x0000_s1063" type="#_x0000_t202" style="position:absolute;margin-left:0;margin-top:19.35pt;width:380.55pt;height:103.15pt;z-index:251847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" filled="f" stroked="f" strokeweight=".5pt">
                <v:textbox>
                  <w:txbxContent>
                    <w:p w14:paraId="153751F3" w14:textId="77777777" w:rsidR="00A45903" w:rsidRPr="003C7375" w:rsidRDefault="00A45903" w:rsidP="00A45903">
                      <w:pPr>
                        <w:jc w:val="both"/>
                        <w:rPr>
                          <w:i/>
                          <w:iCs/>
                          <w:color w:val="FFFFFF" w:themeColor="background1"/>
                        </w:rPr>
                      </w:pPr>
                      <w:r w:rsidRPr="00E53FFB">
                        <w:rPr>
                          <w:i/>
                          <w:iCs/>
                          <w:color w:val="FFFFFF" w:themeColor="background1"/>
                        </w:rPr>
                        <w:t>Good accessibility standards are essential for a wide range of students, including those with disabilities and those without. While the primary focus of accessibility standards is to ensure equal access and opportunities for students with disabilities, they also benefit other students and contribute to creating a more inclusive and effective learning environment for everyone.</w:t>
                      </w:r>
                    </w:p>
                    <w:p w14:paraId="064F8404" w14:textId="77777777" w:rsidR="00A45903" w:rsidRPr="003C7375" w:rsidRDefault="00A45903" w:rsidP="00A45903">
                      <w:pPr>
                        <w:jc w:val="right"/>
                        <w:rPr>
                          <w:color w:val="FFFFFF" w:themeColor="background1"/>
                          <w:sz w:val="14"/>
                          <w:szCs w:val="14"/>
                        </w:rPr>
                      </w:pPr>
                      <w:r>
                        <w:rPr>
                          <w:color w:val="FFFFFF" w:themeColor="background1"/>
                          <w:sz w:val="18"/>
                          <w:szCs w:val="18"/>
                        </w:rPr>
                        <w:t xml:space="preserve">Michael </w:t>
                      </w:r>
                      <w:proofErr w:type="spellStart"/>
                      <w:r>
                        <w:rPr>
                          <w:color w:val="FFFFFF" w:themeColor="background1"/>
                          <w:sz w:val="18"/>
                          <w:szCs w:val="18"/>
                        </w:rPr>
                        <w:t>Hapin</w:t>
                      </w:r>
                      <w:proofErr w:type="spellEnd"/>
                      <w:r w:rsidRPr="003C7375">
                        <w:rPr>
                          <w:color w:val="FFFFFF" w:themeColor="background1"/>
                          <w:sz w:val="18"/>
                          <w:szCs w:val="18"/>
                        </w:rPr>
                        <w:t xml:space="preserve"> (2024)</w:t>
                      </w:r>
                    </w:p>
                    <w:p w14:paraId="08BB6509" w14:textId="77777777" w:rsidR="00330723" w:rsidRPr="003C7375" w:rsidRDefault="00330723" w:rsidP="00330723">
                      <w:pPr>
                        <w:jc w:val="right"/>
                        <w:rPr>
                          <w:color w:val="FFFFFF" w:themeColor="background1"/>
                          <w:sz w:val="14"/>
                          <w:szCs w:val="14"/>
                        </w:rPr>
                      </w:pPr>
                    </w:p>
                  </w:txbxContent>
                </v:textbox>
                <w10:wrap anchorx="margin"/>
              </v:shape>
            </w:pict>
          </mc:Fallback>
        </mc:AlternateContent>
      </w:r>
    </w:p>
    <w:p w14:paraId="766A739F" w14:textId="5C4A0C7D" w:rsidR="00330723" w:rsidRDefault="00C55C65" w:rsidP="00330723">
      <w:pPr>
        <w:spacing w:line="278" w:lineRule="auto"/>
        <w:rPr>
          <w:b/>
          <w:bCs/>
        </w:rPr>
      </w:pPr>
      <w:r>
        <w:rPr>
          <w:noProof/>
        </w:rPr>
        <w:drawing>
          <wp:anchor distT="0" distB="0" distL="114300" distR="114300" simplePos="0" relativeHeight="251891712" behindDoc="0" locked="0" layoutInCell="1" allowOverlap="1" wp14:anchorId="7F0DA867" wp14:editId="5921B01C">
            <wp:simplePos x="0" y="0"/>
            <wp:positionH relativeFrom="page">
              <wp:posOffset>6299835</wp:posOffset>
            </wp:positionH>
            <wp:positionV relativeFrom="paragraph">
              <wp:posOffset>20339</wp:posOffset>
            </wp:positionV>
            <wp:extent cx="1158724" cy="1158724"/>
            <wp:effectExtent l="0" t="0" r="0" b="0"/>
            <wp:wrapNone/>
            <wp:docPr id="621542125" name="Picture 12" descr="Door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86840" name="Picture 12" descr="Door Open outline"/>
                    <pic:cNvPicPr/>
                  </pic:nvPicPr>
                  <pic:blipFill>
                    <a:blip r:embed="rId42">
                      <a:extLst>
                        <a:ext uri="{96DAC541-7B7A-43D3-8B79-37D633B846F1}">
                          <asvg:svgBlip xmlns:asvg="http://schemas.microsoft.com/office/drawing/2016/SVG/main" r:embed="rId43"/>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p>
    <w:p w14:paraId="6CE29052" w14:textId="77777777" w:rsidR="00330723" w:rsidRDefault="00330723" w:rsidP="00330723">
      <w:pPr>
        <w:spacing w:line="278" w:lineRule="auto"/>
        <w:rPr>
          <w:b/>
          <w:bCs/>
        </w:rPr>
      </w:pPr>
    </w:p>
    <w:p w14:paraId="4AC799D7" w14:textId="77777777" w:rsidR="00330723" w:rsidRDefault="00330723" w:rsidP="00330723">
      <w:pPr>
        <w:spacing w:line="278" w:lineRule="auto"/>
        <w:rPr>
          <w:b/>
          <w:bCs/>
        </w:rPr>
      </w:pPr>
    </w:p>
    <w:p w14:paraId="6665B747" w14:textId="77777777" w:rsidR="00330723" w:rsidRDefault="00330723" w:rsidP="00330723">
      <w:pPr>
        <w:spacing w:line="278" w:lineRule="auto"/>
      </w:pPr>
    </w:p>
    <w:p w14:paraId="67350764" w14:textId="77777777" w:rsidR="00330723" w:rsidRDefault="00330723" w:rsidP="00330723">
      <w:pPr>
        <w:spacing w:line="278" w:lineRule="auto"/>
      </w:pPr>
    </w:p>
    <w:p w14:paraId="7869770B" w14:textId="77777777" w:rsidR="00330723" w:rsidRPr="008E1AF0" w:rsidRDefault="00330723" w:rsidP="00330723">
      <w:pPr>
        <w:spacing w:line="278" w:lineRule="auto"/>
        <w:rPr>
          <w:sz w:val="2"/>
          <w:szCs w:val="2"/>
        </w:rPr>
      </w:pPr>
    </w:p>
    <w:p w14:paraId="0108DA89" w14:textId="77777777" w:rsidR="00330723" w:rsidRPr="006F627D" w:rsidRDefault="00330723" w:rsidP="00330723">
      <w:pPr>
        <w:spacing w:line="278" w:lineRule="auto"/>
        <w:rPr>
          <w:b/>
          <w:bCs/>
        </w:rPr>
      </w:pPr>
      <w:r>
        <w:rPr>
          <w:b/>
          <w:bCs/>
        </w:rPr>
        <w:t>Considerations For Next Steps</w:t>
      </w:r>
    </w:p>
    <w:p w14:paraId="149EBFB2" w14:textId="77777777" w:rsidR="00CD6731" w:rsidRDefault="00CD6731" w:rsidP="00CD6731">
      <w:pPr>
        <w:spacing w:line="278" w:lineRule="auto"/>
        <w:jc w:val="both"/>
      </w:pPr>
      <w:r>
        <w:t>Where necessary make temporary or long term alterations to the provision to ensure that all children are able to access the provision equally.</w:t>
      </w:r>
    </w:p>
    <w:p w14:paraId="292CC4F1" w14:textId="77777777" w:rsidR="00CD6731" w:rsidRDefault="00CD6731" w:rsidP="00CD6731">
      <w:pPr>
        <w:spacing w:line="278" w:lineRule="auto"/>
        <w:jc w:val="both"/>
      </w:pPr>
      <w:r>
        <w:t>Regularly reflect and audit your provision to identify potential barriers to accessibility.</w:t>
      </w:r>
    </w:p>
    <w:p w14:paraId="358C0AA6" w14:textId="77777777" w:rsidR="00CD6731" w:rsidRDefault="00CD6731" w:rsidP="00CD6731">
      <w:pPr>
        <w:spacing w:line="278" w:lineRule="auto"/>
        <w:jc w:val="both"/>
      </w:pPr>
      <w:r>
        <w:t>Adjust the layout of your provision to suit the changing needs of children accessing it.</w:t>
      </w:r>
    </w:p>
    <w:p w14:paraId="58814584" w14:textId="77777777" w:rsidR="00CD6731" w:rsidRDefault="00CD6731" w:rsidP="00CD6731">
      <w:pPr>
        <w:spacing w:line="278" w:lineRule="auto"/>
        <w:jc w:val="both"/>
      </w:pPr>
      <w:r>
        <w:t xml:space="preserve">Provide visual </w:t>
      </w:r>
      <w:proofErr w:type="gramStart"/>
      <w:r>
        <w:t>time tables</w:t>
      </w:r>
      <w:proofErr w:type="gramEnd"/>
      <w:r>
        <w:t xml:space="preserve"> or cues throughout the provision to aid those with auditory impairments.</w:t>
      </w:r>
    </w:p>
    <w:p w14:paraId="7254B02B" w14:textId="77777777" w:rsidR="00CD6731" w:rsidRDefault="00CD6731" w:rsidP="00CD6731">
      <w:pPr>
        <w:spacing w:line="278" w:lineRule="auto"/>
        <w:jc w:val="both"/>
      </w:pPr>
      <w:r>
        <w:t>Consider the physical capabilities of your children in the planning process of new activities, resources or space design.</w:t>
      </w:r>
    </w:p>
    <w:p w14:paraId="4D753B1D" w14:textId="77777777" w:rsidR="00330723" w:rsidRDefault="00330723" w:rsidP="00330723"/>
    <w:p w14:paraId="17F2FA50" w14:textId="6AA1EE4C" w:rsidR="00330723" w:rsidRPr="006C56BC" w:rsidRDefault="00330723" w:rsidP="00330723">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Sixteen</w:t>
      </w:r>
      <w:r w:rsidRPr="006C56BC">
        <w:rPr>
          <w:b/>
          <w:bCs/>
          <w:sz w:val="28"/>
          <w:szCs w:val="28"/>
        </w:rPr>
        <w:t xml:space="preserve"> – </w:t>
      </w:r>
      <w:r w:rsidR="00BF4473">
        <w:rPr>
          <w:b/>
          <w:bCs/>
          <w:sz w:val="28"/>
          <w:szCs w:val="28"/>
        </w:rPr>
        <w:t>Sensory Diet Awareness</w:t>
      </w:r>
    </w:p>
    <w:p w14:paraId="5F7996EB" w14:textId="77777777" w:rsidR="00330723" w:rsidRPr="0034325F" w:rsidRDefault="00330723" w:rsidP="00330723">
      <w:pPr>
        <w:spacing w:line="278" w:lineRule="auto"/>
        <w:rPr>
          <w:b/>
          <w:bCs/>
        </w:rPr>
      </w:pPr>
      <w:r w:rsidRPr="0034325F">
        <w:rPr>
          <w:b/>
          <w:bCs/>
        </w:rPr>
        <w:t>Why is this important?</w:t>
      </w:r>
    </w:p>
    <w:p w14:paraId="569F96A1" w14:textId="45BB02BE" w:rsidR="00330723" w:rsidRDefault="004B123C" w:rsidP="00330723">
      <w:pPr>
        <w:spacing w:line="278" w:lineRule="auto"/>
        <w:jc w:val="both"/>
      </w:pPr>
      <w:r>
        <w:t>The NHS Sensory Diet</w:t>
      </w:r>
      <w:r w:rsidR="00371F67">
        <w:t>, when analysed and understood effectively can provide invaluable insight into the natural sensory processing of children accessing your provision</w:t>
      </w:r>
      <w:r w:rsidR="00330723">
        <w:t>.</w:t>
      </w:r>
      <w:r w:rsidR="00371F67">
        <w:t xml:space="preserve"> </w:t>
      </w:r>
      <w:r w:rsidR="00606FEC">
        <w:t>When working</w:t>
      </w:r>
      <w:r w:rsidR="00371F67">
        <w:t xml:space="preserve"> in unison with </w:t>
      </w:r>
      <w:r w:rsidR="00606FEC">
        <w:t>an</w:t>
      </w:r>
      <w:r w:rsidR="00371F67">
        <w:t xml:space="preserve"> EHCP</w:t>
      </w:r>
      <w:r w:rsidR="00606FEC">
        <w:t xml:space="preserve"> and DAF funding</w:t>
      </w:r>
      <w:r w:rsidR="00371F67">
        <w:t>, the Sensory Diet can help you</w:t>
      </w:r>
      <w:r w:rsidR="00C11E09">
        <w:t xml:space="preserve"> to</w:t>
      </w:r>
      <w:r w:rsidR="00371F67">
        <w:t xml:space="preserve"> dissect </w:t>
      </w:r>
      <w:r w:rsidR="00A3405D">
        <w:t xml:space="preserve">your provision, resources and space </w:t>
      </w:r>
      <w:r w:rsidR="00C11E09">
        <w:t xml:space="preserve">on a deeper sensory level and </w:t>
      </w:r>
      <w:r w:rsidR="000C24ED">
        <w:t>provide insight into unique and novel resources and activities that can support everything from soothing to stimulation.</w:t>
      </w:r>
      <w:r w:rsidR="00606FEC">
        <w:t xml:space="preserve"> </w:t>
      </w:r>
      <w:r w:rsidR="00CC72E8">
        <w:t xml:space="preserve">The Sensory Diet can be utilised as a support for CPD and awareness within the team as understanding the processing that exists within triggers for certain </w:t>
      </w:r>
      <w:r w:rsidR="00100F65">
        <w:t>behaviours</w:t>
      </w:r>
      <w:r w:rsidR="00CC72E8">
        <w:t xml:space="preserve"> can breed a more inclusive, considerate </w:t>
      </w:r>
      <w:r w:rsidR="00100F65">
        <w:t>culture.</w:t>
      </w:r>
    </w:p>
    <w:p w14:paraId="43626F7C" w14:textId="1D59E7E7" w:rsidR="00330723" w:rsidRPr="00550749" w:rsidRDefault="00CC41C8" w:rsidP="00330723">
      <w:pPr>
        <w:spacing w:line="278" w:lineRule="auto"/>
        <w:jc w:val="both"/>
        <w:rPr>
          <w:b/>
          <w:bCs/>
        </w:rPr>
      </w:pPr>
      <w:r>
        <w:rPr>
          <w:noProof/>
        </w:rPr>
        <w:drawing>
          <wp:anchor distT="0" distB="0" distL="114300" distR="114300" simplePos="0" relativeHeight="251893760" behindDoc="0" locked="0" layoutInCell="1" allowOverlap="1" wp14:anchorId="5BFFE1CD" wp14:editId="0398EA10">
            <wp:simplePos x="0" y="0"/>
            <wp:positionH relativeFrom="page">
              <wp:posOffset>81887</wp:posOffset>
            </wp:positionH>
            <wp:positionV relativeFrom="paragraph">
              <wp:posOffset>357799</wp:posOffset>
            </wp:positionV>
            <wp:extent cx="1158724" cy="1158724"/>
            <wp:effectExtent l="0" t="0" r="0" b="0"/>
            <wp:wrapNone/>
            <wp:docPr id="1050743652" name="Picture 12" descr="Lef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43652" name="Picture 12" descr="Left Brain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1776" behindDoc="0" locked="0" layoutInCell="1" allowOverlap="1" wp14:anchorId="0CC01AA6" wp14:editId="3A9BECDC">
                <wp:simplePos x="0" y="0"/>
                <wp:positionH relativeFrom="margin">
                  <wp:align>right</wp:align>
                </wp:positionH>
                <wp:positionV relativeFrom="paragraph">
                  <wp:posOffset>319821</wp:posOffset>
                </wp:positionV>
                <wp:extent cx="8308340" cy="1296537"/>
                <wp:effectExtent l="0" t="0" r="0" b="0"/>
                <wp:wrapNone/>
                <wp:docPr id="593684960" name="Rectangle: Rounded Corners 6"/>
                <wp:cNvGraphicFramePr/>
                <a:graphic xmlns:a="http://schemas.openxmlformats.org/drawingml/2006/main">
                  <a:graphicData uri="http://schemas.microsoft.com/office/word/2010/wordprocessingShape">
                    <wps:wsp>
                      <wps:cNvSpPr/>
                      <wps:spPr>
                        <a:xfrm>
                          <a:off x="0" y="0"/>
                          <a:ext cx="8308340" cy="129653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B9234" id="Rectangle: Rounded Corners 6" o:spid="_x0000_s1026" style="position:absolute;margin-left:603pt;margin-top:25.2pt;width:654.2pt;height:102.1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icnw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" fillcolor="#404040 [2429]" stroked="f" strokeweight="1pt">
                <v:fill opacity="58853f"/>
                <w10:wrap anchorx="margin"/>
              </v:rect>
            </w:pict>
          </mc:Fallback>
        </mc:AlternateContent>
      </w:r>
      <w:r w:rsidR="00330723">
        <w:rPr>
          <w:b/>
          <w:bCs/>
        </w:rPr>
        <w:t>The Guidance:</w:t>
      </w:r>
    </w:p>
    <w:p w14:paraId="325BCF73" w14:textId="46A39F8D" w:rsidR="00330723" w:rsidRPr="0031118A" w:rsidRDefault="00330723" w:rsidP="00330723">
      <w:pPr>
        <w:spacing w:line="278" w:lineRule="auto"/>
        <w:jc w:val="both"/>
        <w:rPr>
          <w:b/>
          <w:bCs/>
        </w:rPr>
      </w:pPr>
      <w:r>
        <w:rPr>
          <w:noProof/>
        </w:rPr>
        <mc:AlternateContent>
          <mc:Choice Requires="wps">
            <w:drawing>
              <wp:anchor distT="0" distB="0" distL="114300" distR="114300" simplePos="0" relativeHeight="251852800" behindDoc="0" locked="0" layoutInCell="1" allowOverlap="1" wp14:anchorId="49B4C3CA" wp14:editId="27C83BC5">
                <wp:simplePos x="0" y="0"/>
                <wp:positionH relativeFrom="margin">
                  <wp:posOffset>354842</wp:posOffset>
                </wp:positionH>
                <wp:positionV relativeFrom="paragraph">
                  <wp:posOffset>20736</wp:posOffset>
                </wp:positionV>
                <wp:extent cx="4832985" cy="1296035"/>
                <wp:effectExtent l="0" t="0" r="0" b="0"/>
                <wp:wrapNone/>
                <wp:docPr id="546047082" name="Text Box 9"/>
                <wp:cNvGraphicFramePr/>
                <a:graphic xmlns:a="http://schemas.openxmlformats.org/drawingml/2006/main">
                  <a:graphicData uri="http://schemas.microsoft.com/office/word/2010/wordprocessingShape">
                    <wps:wsp>
                      <wps:cNvSpPr txBox="1"/>
                      <wps:spPr>
                        <a:xfrm>
                          <a:off x="0" y="0"/>
                          <a:ext cx="4832985" cy="1296035"/>
                        </a:xfrm>
                        <a:prstGeom prst="rect">
                          <a:avLst/>
                        </a:prstGeom>
                        <a:noFill/>
                        <a:ln w="6350">
                          <a:noFill/>
                        </a:ln>
                      </wps:spPr>
                      <wps:txbx>
                        <w:txbxContent>
                          <w:p w14:paraId="2506B1FC" w14:textId="77777777" w:rsidR="00CC41C8" w:rsidRPr="002806FC" w:rsidRDefault="00CC41C8" w:rsidP="00CC41C8">
                            <w:pPr>
                              <w:jc w:val="both"/>
                              <w:rPr>
                                <w:i/>
                                <w:iCs/>
                                <w:color w:val="FFFFFF" w:themeColor="background1"/>
                              </w:rPr>
                            </w:pPr>
                            <w:r w:rsidRPr="002806FC">
                              <w:rPr>
                                <w:i/>
                                <w:iCs/>
                                <w:color w:val="FFFFFF" w:themeColor="background1"/>
                              </w:rPr>
                              <w:t>The main goal of a sensory diet is to prevent sensory and emotional overload by meeting the nervous system’s sensory needs; however, it can also be used as a recovery technique. Understanding a child’s sensory profile and the activities which create calmness and regulation can really help when a child feels overwhelmed and out of control</w:t>
                            </w:r>
                          </w:p>
                          <w:p w14:paraId="4FE66075" w14:textId="6BAB25CF" w:rsidR="00330723" w:rsidRPr="002806FC" w:rsidRDefault="002806FC" w:rsidP="00CC41C8">
                            <w:pPr>
                              <w:jc w:val="right"/>
                              <w:rPr>
                                <w:color w:val="FFFFFF" w:themeColor="background1"/>
                                <w:sz w:val="14"/>
                                <w:szCs w:val="14"/>
                              </w:rPr>
                            </w:pPr>
                            <w:r w:rsidRPr="002806FC">
                              <w:rPr>
                                <w:color w:val="FFFFFF" w:themeColor="background1"/>
                                <w:sz w:val="18"/>
                                <w:szCs w:val="18"/>
                              </w:rPr>
                              <w:t xml:space="preserve">Bennie, M, </w:t>
                            </w:r>
                            <w:proofErr w:type="gramStart"/>
                            <w:r w:rsidRPr="002806FC">
                              <w:rPr>
                                <w:color w:val="FFFFFF" w:themeColor="background1"/>
                                <w:sz w:val="18"/>
                                <w:szCs w:val="18"/>
                              </w:rPr>
                              <w:t>What</w:t>
                            </w:r>
                            <w:proofErr w:type="gramEnd"/>
                            <w:r w:rsidRPr="002806FC">
                              <w:rPr>
                                <w:color w:val="FFFFFF" w:themeColor="background1"/>
                                <w:sz w:val="18"/>
                                <w:szCs w:val="18"/>
                              </w:rPr>
                              <w:t xml:space="preserve"> is a sensory diet?</w:t>
                            </w:r>
                            <w:r w:rsidR="00330723" w:rsidRPr="002806FC">
                              <w:rPr>
                                <w:color w:val="FFFFFF" w:themeColor="background1"/>
                                <w:sz w:val="18"/>
                                <w:szCs w:val="18"/>
                              </w:rPr>
                              <w:t xml:space="preserve"> (202</w:t>
                            </w:r>
                            <w:r w:rsidRPr="002806FC">
                              <w:rPr>
                                <w:color w:val="FFFFFF" w:themeColor="background1"/>
                                <w:sz w:val="18"/>
                                <w:szCs w:val="18"/>
                              </w:rPr>
                              <w:t>1</w:t>
                            </w:r>
                            <w:r w:rsidR="00330723" w:rsidRPr="002806FC">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4C3CA" id="_x0000_s1064" type="#_x0000_t202" style="position:absolute;left:0;text-align:left;margin-left:27.95pt;margin-top:1.65pt;width:380.55pt;height:102.0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" filled="f" stroked="f" strokeweight=".5pt">
                <v:textbox>
                  <w:txbxContent>
                    <w:p w14:paraId="2506B1FC" w14:textId="77777777" w:rsidR="00CC41C8" w:rsidRPr="002806FC" w:rsidRDefault="00CC41C8" w:rsidP="00CC41C8">
                      <w:pPr>
                        <w:jc w:val="both"/>
                        <w:rPr>
                          <w:i/>
                          <w:iCs/>
                          <w:color w:val="FFFFFF" w:themeColor="background1"/>
                        </w:rPr>
                      </w:pPr>
                      <w:r w:rsidRPr="002806FC">
                        <w:rPr>
                          <w:i/>
                          <w:iCs/>
                          <w:color w:val="FFFFFF" w:themeColor="background1"/>
                        </w:rPr>
                        <w:t>The main goal of a sensory diet is to prevent sensory and emotional overload by meeting the nervous system’s sensory needs; however, it can also be used as a recovery technique. Understanding a child’s sensory profile and the activities which create calmness and regulation can really help when a child feels overwhelmed and out of control</w:t>
                      </w:r>
                    </w:p>
                    <w:p w14:paraId="4FE66075" w14:textId="6BAB25CF" w:rsidR="00330723" w:rsidRPr="002806FC" w:rsidRDefault="002806FC" w:rsidP="00CC41C8">
                      <w:pPr>
                        <w:jc w:val="right"/>
                        <w:rPr>
                          <w:color w:val="FFFFFF" w:themeColor="background1"/>
                          <w:sz w:val="14"/>
                          <w:szCs w:val="14"/>
                        </w:rPr>
                      </w:pPr>
                      <w:r w:rsidRPr="002806FC">
                        <w:rPr>
                          <w:color w:val="FFFFFF" w:themeColor="background1"/>
                          <w:sz w:val="18"/>
                          <w:szCs w:val="18"/>
                        </w:rPr>
                        <w:t xml:space="preserve">Bennie, M, </w:t>
                      </w:r>
                      <w:proofErr w:type="gramStart"/>
                      <w:r w:rsidRPr="002806FC">
                        <w:rPr>
                          <w:color w:val="FFFFFF" w:themeColor="background1"/>
                          <w:sz w:val="18"/>
                          <w:szCs w:val="18"/>
                        </w:rPr>
                        <w:t>What</w:t>
                      </w:r>
                      <w:proofErr w:type="gramEnd"/>
                      <w:r w:rsidRPr="002806FC">
                        <w:rPr>
                          <w:color w:val="FFFFFF" w:themeColor="background1"/>
                          <w:sz w:val="18"/>
                          <w:szCs w:val="18"/>
                        </w:rPr>
                        <w:t xml:space="preserve"> is a sensory diet?</w:t>
                      </w:r>
                      <w:r w:rsidR="00330723" w:rsidRPr="002806FC">
                        <w:rPr>
                          <w:color w:val="FFFFFF" w:themeColor="background1"/>
                          <w:sz w:val="18"/>
                          <w:szCs w:val="18"/>
                        </w:rPr>
                        <w:t xml:space="preserve"> (202</w:t>
                      </w:r>
                      <w:r w:rsidRPr="002806FC">
                        <w:rPr>
                          <w:color w:val="FFFFFF" w:themeColor="background1"/>
                          <w:sz w:val="18"/>
                          <w:szCs w:val="18"/>
                        </w:rPr>
                        <w:t>1</w:t>
                      </w:r>
                      <w:r w:rsidR="00330723" w:rsidRPr="002806FC">
                        <w:rPr>
                          <w:color w:val="FFFFFF" w:themeColor="background1"/>
                          <w:sz w:val="18"/>
                          <w:szCs w:val="18"/>
                        </w:rPr>
                        <w:t>)</w:t>
                      </w:r>
                    </w:p>
                  </w:txbxContent>
                </v:textbox>
                <w10:wrap anchorx="margin"/>
              </v:shape>
            </w:pict>
          </mc:Fallback>
        </mc:AlternateContent>
      </w:r>
    </w:p>
    <w:p w14:paraId="07323BBC" w14:textId="0CA90399" w:rsidR="00330723" w:rsidRDefault="00330723" w:rsidP="00330723">
      <w:pPr>
        <w:spacing w:line="278" w:lineRule="auto"/>
        <w:rPr>
          <w:b/>
          <w:bCs/>
        </w:rPr>
      </w:pPr>
      <w:r>
        <w:rPr>
          <w:b/>
          <w:bCs/>
        </w:rPr>
        <w:t xml:space="preserve"> </w:t>
      </w:r>
    </w:p>
    <w:p w14:paraId="2D2A3D51" w14:textId="6F011E21" w:rsidR="00330723" w:rsidRDefault="00330723" w:rsidP="00330723">
      <w:pPr>
        <w:spacing w:line="278" w:lineRule="auto"/>
        <w:rPr>
          <w:b/>
          <w:bCs/>
        </w:rPr>
      </w:pPr>
    </w:p>
    <w:p w14:paraId="487F11BC" w14:textId="602B7E47" w:rsidR="00330723" w:rsidRDefault="00330723" w:rsidP="00330723">
      <w:pPr>
        <w:spacing w:line="278" w:lineRule="auto"/>
        <w:rPr>
          <w:b/>
          <w:bCs/>
        </w:rPr>
      </w:pPr>
    </w:p>
    <w:p w14:paraId="4DD833CF" w14:textId="7039A974" w:rsidR="00330723" w:rsidRPr="00550749" w:rsidRDefault="00330723" w:rsidP="00330723">
      <w:pPr>
        <w:spacing w:line="278" w:lineRule="auto"/>
        <w:rPr>
          <w:b/>
          <w:bCs/>
          <w:sz w:val="2"/>
          <w:szCs w:val="2"/>
        </w:rPr>
      </w:pPr>
    </w:p>
    <w:p w14:paraId="7A487638" w14:textId="34D91AC7" w:rsidR="00330723" w:rsidRDefault="00330723" w:rsidP="00330723">
      <w:pPr>
        <w:spacing w:line="278" w:lineRule="auto"/>
        <w:rPr>
          <w:b/>
          <w:bCs/>
        </w:rPr>
      </w:pPr>
      <w:r>
        <w:rPr>
          <w:b/>
          <w:bCs/>
        </w:rPr>
        <w:t>Additional Guidance:</w:t>
      </w:r>
    </w:p>
    <w:p w14:paraId="48EC435F" w14:textId="12397CD6" w:rsidR="00330723" w:rsidRDefault="00210620" w:rsidP="00330723">
      <w:pPr>
        <w:spacing w:line="278" w:lineRule="auto"/>
        <w:rPr>
          <w:b/>
          <w:bCs/>
        </w:rPr>
      </w:pPr>
      <w:r>
        <w:rPr>
          <w:noProof/>
        </w:rPr>
        <mc:AlternateContent>
          <mc:Choice Requires="wps">
            <w:drawing>
              <wp:anchor distT="0" distB="0" distL="114300" distR="114300" simplePos="0" relativeHeight="251854848" behindDoc="0" locked="0" layoutInCell="1" allowOverlap="1" wp14:anchorId="2032C023" wp14:editId="2AA0EAE1">
                <wp:simplePos x="0" y="0"/>
                <wp:positionH relativeFrom="margin">
                  <wp:align>center</wp:align>
                </wp:positionH>
                <wp:positionV relativeFrom="paragraph">
                  <wp:posOffset>245514</wp:posOffset>
                </wp:positionV>
                <wp:extent cx="4832985" cy="955343"/>
                <wp:effectExtent l="0" t="0" r="0" b="0"/>
                <wp:wrapNone/>
                <wp:docPr id="917307283" name="Text Box 9"/>
                <wp:cNvGraphicFramePr/>
                <a:graphic xmlns:a="http://schemas.openxmlformats.org/drawingml/2006/main">
                  <a:graphicData uri="http://schemas.microsoft.com/office/word/2010/wordprocessingShape">
                    <wps:wsp>
                      <wps:cNvSpPr txBox="1"/>
                      <wps:spPr>
                        <a:xfrm>
                          <a:off x="0" y="0"/>
                          <a:ext cx="4832985" cy="955343"/>
                        </a:xfrm>
                        <a:prstGeom prst="rect">
                          <a:avLst/>
                        </a:prstGeom>
                        <a:noFill/>
                        <a:ln w="6350">
                          <a:noFill/>
                        </a:ln>
                      </wps:spPr>
                      <wps:txbx>
                        <w:txbxContent>
                          <w:p w14:paraId="69E6AAD3" w14:textId="2A6FD34C" w:rsidR="00330723" w:rsidRPr="003C7375" w:rsidRDefault="00834DB8" w:rsidP="00330723">
                            <w:pPr>
                              <w:jc w:val="both"/>
                              <w:rPr>
                                <w:color w:val="FFFFFF" w:themeColor="background1"/>
                              </w:rPr>
                            </w:pPr>
                            <w:r w:rsidRPr="00834DB8">
                              <w:rPr>
                                <w:i/>
                                <w:iCs/>
                                <w:color w:val="FFFFFF" w:themeColor="background1"/>
                              </w:rPr>
                              <w:t>A rich sensory diet can make a big difference in how your child experiences and relates to their world. It helps them focus, attend and interact and can often reduce anxiety</w:t>
                            </w:r>
                            <w:r w:rsidR="00330723" w:rsidRPr="003C7375">
                              <w:rPr>
                                <w:i/>
                                <w:iCs/>
                                <w:color w:val="FFFFFF" w:themeColor="background1"/>
                              </w:rPr>
                              <w:t>.</w:t>
                            </w:r>
                          </w:p>
                          <w:p w14:paraId="513461C1" w14:textId="5933DB68" w:rsidR="00330723" w:rsidRPr="003C7375" w:rsidRDefault="00210620" w:rsidP="00330723">
                            <w:pPr>
                              <w:jc w:val="right"/>
                              <w:rPr>
                                <w:color w:val="FFFFFF" w:themeColor="background1"/>
                                <w:sz w:val="14"/>
                                <w:szCs w:val="14"/>
                              </w:rPr>
                            </w:pPr>
                            <w:r>
                              <w:rPr>
                                <w:color w:val="FFFFFF" w:themeColor="background1"/>
                                <w:sz w:val="18"/>
                                <w:szCs w:val="18"/>
                              </w:rPr>
                              <w:t xml:space="preserve">NHS, Sensory Strategies: What Is </w:t>
                            </w:r>
                            <w:proofErr w:type="gramStart"/>
                            <w:r>
                              <w:rPr>
                                <w:color w:val="FFFFFF" w:themeColor="background1"/>
                                <w:sz w:val="18"/>
                                <w:szCs w:val="18"/>
                              </w:rPr>
                              <w:t>A</w:t>
                            </w:r>
                            <w:proofErr w:type="gramEnd"/>
                            <w:r>
                              <w:rPr>
                                <w:color w:val="FFFFFF" w:themeColor="background1"/>
                                <w:sz w:val="18"/>
                                <w:szCs w:val="18"/>
                              </w:rPr>
                              <w:t xml:space="preserve"> Sensory Diet</w:t>
                            </w:r>
                            <w:r w:rsidR="00330723" w:rsidRPr="003C7375">
                              <w:rPr>
                                <w:color w:val="FFFFFF" w:themeColor="background1"/>
                                <w:sz w:val="18"/>
                                <w:szCs w:val="18"/>
                              </w:rPr>
                              <w:t xml:space="preserve"> (20</w:t>
                            </w:r>
                            <w:r>
                              <w:rPr>
                                <w:color w:val="FFFFFF" w:themeColor="background1"/>
                                <w:sz w:val="18"/>
                                <w:szCs w:val="18"/>
                              </w:rPr>
                              <w:t>18</w:t>
                            </w:r>
                            <w:r w:rsidR="00330723" w:rsidRPr="003C7375">
                              <w:rPr>
                                <w:color w:val="FFFFFF" w:themeColor="background1"/>
                                <w:sz w:val="18"/>
                                <w:szCs w:val="18"/>
                              </w:rPr>
                              <w:t>)</w:t>
                            </w:r>
                          </w:p>
                          <w:p w14:paraId="619701AD" w14:textId="77777777" w:rsidR="00330723" w:rsidRPr="003C7375" w:rsidRDefault="00330723" w:rsidP="00330723">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2C023" id="_x0000_s1065" type="#_x0000_t202" style="position:absolute;margin-left:0;margin-top:19.35pt;width:380.55pt;height:75.2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" filled="f" stroked="f" strokeweight=".5pt">
                <v:textbox>
                  <w:txbxContent>
                    <w:p w14:paraId="69E6AAD3" w14:textId="2A6FD34C" w:rsidR="00330723" w:rsidRPr="003C7375" w:rsidRDefault="00834DB8" w:rsidP="00330723">
                      <w:pPr>
                        <w:jc w:val="both"/>
                        <w:rPr>
                          <w:color w:val="FFFFFF" w:themeColor="background1"/>
                        </w:rPr>
                      </w:pPr>
                      <w:r w:rsidRPr="00834DB8">
                        <w:rPr>
                          <w:i/>
                          <w:iCs/>
                          <w:color w:val="FFFFFF" w:themeColor="background1"/>
                        </w:rPr>
                        <w:t>A rich sensory diet can make a big difference in how your child experiences and relates to their world. It helps them focus, attend and interact and can often reduce anxiety</w:t>
                      </w:r>
                      <w:r w:rsidR="00330723" w:rsidRPr="003C7375">
                        <w:rPr>
                          <w:i/>
                          <w:iCs/>
                          <w:color w:val="FFFFFF" w:themeColor="background1"/>
                        </w:rPr>
                        <w:t>.</w:t>
                      </w:r>
                    </w:p>
                    <w:p w14:paraId="513461C1" w14:textId="5933DB68" w:rsidR="00330723" w:rsidRPr="003C7375" w:rsidRDefault="00210620" w:rsidP="00330723">
                      <w:pPr>
                        <w:jc w:val="right"/>
                        <w:rPr>
                          <w:color w:val="FFFFFF" w:themeColor="background1"/>
                          <w:sz w:val="14"/>
                          <w:szCs w:val="14"/>
                        </w:rPr>
                      </w:pPr>
                      <w:r>
                        <w:rPr>
                          <w:color w:val="FFFFFF" w:themeColor="background1"/>
                          <w:sz w:val="18"/>
                          <w:szCs w:val="18"/>
                        </w:rPr>
                        <w:t xml:space="preserve">NHS, Sensory Strategies: What Is </w:t>
                      </w:r>
                      <w:proofErr w:type="gramStart"/>
                      <w:r>
                        <w:rPr>
                          <w:color w:val="FFFFFF" w:themeColor="background1"/>
                          <w:sz w:val="18"/>
                          <w:szCs w:val="18"/>
                        </w:rPr>
                        <w:t>A</w:t>
                      </w:r>
                      <w:proofErr w:type="gramEnd"/>
                      <w:r>
                        <w:rPr>
                          <w:color w:val="FFFFFF" w:themeColor="background1"/>
                          <w:sz w:val="18"/>
                          <w:szCs w:val="18"/>
                        </w:rPr>
                        <w:t xml:space="preserve"> Sensory Diet</w:t>
                      </w:r>
                      <w:r w:rsidR="00330723" w:rsidRPr="003C7375">
                        <w:rPr>
                          <w:color w:val="FFFFFF" w:themeColor="background1"/>
                          <w:sz w:val="18"/>
                          <w:szCs w:val="18"/>
                        </w:rPr>
                        <w:t xml:space="preserve"> (20</w:t>
                      </w:r>
                      <w:r>
                        <w:rPr>
                          <w:color w:val="FFFFFF" w:themeColor="background1"/>
                          <w:sz w:val="18"/>
                          <w:szCs w:val="18"/>
                        </w:rPr>
                        <w:t>18</w:t>
                      </w:r>
                      <w:r w:rsidR="00330723" w:rsidRPr="003C7375">
                        <w:rPr>
                          <w:color w:val="FFFFFF" w:themeColor="background1"/>
                          <w:sz w:val="18"/>
                          <w:szCs w:val="18"/>
                        </w:rPr>
                        <w:t>)</w:t>
                      </w:r>
                    </w:p>
                    <w:p w14:paraId="619701AD" w14:textId="77777777" w:rsidR="00330723" w:rsidRPr="003C7375" w:rsidRDefault="00330723" w:rsidP="00330723">
                      <w:pPr>
                        <w:jc w:val="right"/>
                        <w:rPr>
                          <w:color w:val="FFFFFF" w:themeColor="background1"/>
                          <w:sz w:val="14"/>
                          <w:szCs w:val="14"/>
                        </w:rPr>
                      </w:pPr>
                    </w:p>
                  </w:txbxContent>
                </v:textbox>
                <w10:wrap anchorx="margin"/>
              </v:shape>
            </w:pict>
          </mc:Fallback>
        </mc:AlternateContent>
      </w:r>
      <w:r>
        <w:rPr>
          <w:noProof/>
        </w:rPr>
        <mc:AlternateContent>
          <mc:Choice Requires="wps">
            <w:drawing>
              <wp:anchor distT="0" distB="0" distL="114300" distR="114300" simplePos="0" relativeHeight="251853824" behindDoc="0" locked="0" layoutInCell="1" allowOverlap="1" wp14:anchorId="32C19D69" wp14:editId="18029291">
                <wp:simplePos x="0" y="0"/>
                <wp:positionH relativeFrom="margin">
                  <wp:align>left</wp:align>
                </wp:positionH>
                <wp:positionV relativeFrom="paragraph">
                  <wp:posOffset>140335</wp:posOffset>
                </wp:positionV>
                <wp:extent cx="8308340" cy="1187355"/>
                <wp:effectExtent l="0" t="0" r="0" b="0"/>
                <wp:wrapNone/>
                <wp:docPr id="1775215217" name="Rectangle: Rounded Corners 6"/>
                <wp:cNvGraphicFramePr/>
                <a:graphic xmlns:a="http://schemas.openxmlformats.org/drawingml/2006/main">
                  <a:graphicData uri="http://schemas.microsoft.com/office/word/2010/wordprocessingShape">
                    <wps:wsp>
                      <wps:cNvSpPr/>
                      <wps:spPr>
                        <a:xfrm>
                          <a:off x="0" y="0"/>
                          <a:ext cx="8308340" cy="118735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8164A" id="Rectangle: Rounded Corners 6" o:spid="_x0000_s1026" style="position:absolute;margin-left:0;margin-top:11.05pt;width:654.2pt;height:93.5pt;z-index:251853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" fillcolor="#404040 [2429]" stroked="f" strokeweight="1pt">
                <v:fill opacity="58853f"/>
                <w10:wrap anchorx="margin"/>
              </v:rect>
            </w:pict>
          </mc:Fallback>
        </mc:AlternateContent>
      </w:r>
      <w:r>
        <w:rPr>
          <w:noProof/>
        </w:rPr>
        <w:drawing>
          <wp:anchor distT="0" distB="0" distL="114300" distR="114300" simplePos="0" relativeHeight="251895808" behindDoc="0" locked="0" layoutInCell="1" allowOverlap="1" wp14:anchorId="15AB6B88" wp14:editId="57C2A85D">
            <wp:simplePos x="0" y="0"/>
            <wp:positionH relativeFrom="page">
              <wp:posOffset>6196112</wp:posOffset>
            </wp:positionH>
            <wp:positionV relativeFrom="paragraph">
              <wp:posOffset>111513</wp:posOffset>
            </wp:positionV>
            <wp:extent cx="1244097" cy="1244097"/>
            <wp:effectExtent l="0" t="0" r="0" b="0"/>
            <wp:wrapNone/>
            <wp:docPr id="1992823118" name="Picture 12" descr="Left B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23118" name="Picture 12" descr="Left Brain outline"/>
                    <pic:cNvPicPr/>
                  </pic:nvPicPr>
                  <pic:blipFill>
                    <a:blip r:embed="rId44">
                      <a:extLst>
                        <a:ext uri="{96DAC541-7B7A-43D3-8B79-37D633B846F1}">
                          <asvg:svgBlip xmlns:asvg="http://schemas.microsoft.com/office/drawing/2016/SVG/main" r:embed="rId45"/>
                        </a:ext>
                      </a:extLst>
                    </a:blip>
                    <a:stretch>
                      <a:fillRect/>
                    </a:stretch>
                  </pic:blipFill>
                  <pic:spPr>
                    <a:xfrm flipH="1">
                      <a:off x="0" y="0"/>
                      <a:ext cx="1244097" cy="1244097"/>
                    </a:xfrm>
                    <a:prstGeom prst="rect">
                      <a:avLst/>
                    </a:prstGeom>
                  </pic:spPr>
                </pic:pic>
              </a:graphicData>
            </a:graphic>
            <wp14:sizeRelH relativeFrom="margin">
              <wp14:pctWidth>0</wp14:pctWidth>
            </wp14:sizeRelH>
            <wp14:sizeRelV relativeFrom="margin">
              <wp14:pctHeight>0</wp14:pctHeight>
            </wp14:sizeRelV>
          </wp:anchor>
        </w:drawing>
      </w:r>
    </w:p>
    <w:p w14:paraId="2AE16543" w14:textId="496C4640" w:rsidR="00330723" w:rsidRDefault="00330723" w:rsidP="00330723">
      <w:pPr>
        <w:spacing w:line="278" w:lineRule="auto"/>
        <w:rPr>
          <w:b/>
          <w:bCs/>
        </w:rPr>
      </w:pPr>
    </w:p>
    <w:p w14:paraId="23F67556" w14:textId="77777777" w:rsidR="00330723" w:rsidRDefault="00330723" w:rsidP="00330723">
      <w:pPr>
        <w:spacing w:line="278" w:lineRule="auto"/>
        <w:rPr>
          <w:b/>
          <w:bCs/>
        </w:rPr>
      </w:pPr>
    </w:p>
    <w:p w14:paraId="41002E59" w14:textId="77777777" w:rsidR="00330723" w:rsidRDefault="00330723" w:rsidP="00330723">
      <w:pPr>
        <w:spacing w:line="278" w:lineRule="auto"/>
        <w:rPr>
          <w:b/>
          <w:bCs/>
        </w:rPr>
      </w:pPr>
    </w:p>
    <w:p w14:paraId="3E640F6E" w14:textId="77777777" w:rsidR="00330723" w:rsidRPr="00210620" w:rsidRDefault="00330723" w:rsidP="00330723">
      <w:pPr>
        <w:spacing w:line="278" w:lineRule="auto"/>
        <w:rPr>
          <w:sz w:val="20"/>
          <w:szCs w:val="20"/>
        </w:rPr>
      </w:pPr>
    </w:p>
    <w:p w14:paraId="1FB0C55B" w14:textId="77777777" w:rsidR="00330723" w:rsidRPr="006F627D" w:rsidRDefault="00330723" w:rsidP="00330723">
      <w:pPr>
        <w:spacing w:line="278" w:lineRule="auto"/>
        <w:rPr>
          <w:b/>
          <w:bCs/>
        </w:rPr>
      </w:pPr>
      <w:r>
        <w:rPr>
          <w:b/>
          <w:bCs/>
        </w:rPr>
        <w:t>Considerations For Next Steps</w:t>
      </w:r>
    </w:p>
    <w:p w14:paraId="16C1E648" w14:textId="12F4A419" w:rsidR="00330723" w:rsidRDefault="00A310B0" w:rsidP="00AF16BE">
      <w:pPr>
        <w:jc w:val="both"/>
      </w:pPr>
      <w:r>
        <w:t>Contact your settings SEND</w:t>
      </w:r>
      <w:r w:rsidR="00AF16BE">
        <w:t>CO or SEND Lead to better understand the Sensory Diets of the children in your care</w:t>
      </w:r>
      <w:r w:rsidR="00330723">
        <w:t>.</w:t>
      </w:r>
    </w:p>
    <w:p w14:paraId="3DA61CCF" w14:textId="521FA51A" w:rsidR="00AF16BE" w:rsidRDefault="00AF16BE" w:rsidP="00AF16BE">
      <w:pPr>
        <w:jc w:val="both"/>
      </w:pPr>
      <w:r>
        <w:t>Utilise the activities and resources aspect of the Sensory Diet in your planning process to ensure that the individual sensory needs of your children are planned for and met effectively in your provision.</w:t>
      </w:r>
    </w:p>
    <w:p w14:paraId="27AC0617" w14:textId="6C70B8E4" w:rsidR="00330723" w:rsidRDefault="00ED1071" w:rsidP="00330723">
      <w:r>
        <w:t xml:space="preserve">You may have multiple children with Sensory Diets, some may </w:t>
      </w:r>
      <w:proofErr w:type="spellStart"/>
      <w:r>
        <w:t>compliment</w:t>
      </w:r>
      <w:proofErr w:type="spellEnd"/>
      <w:r>
        <w:t xml:space="preserve"> each other while some e.g. Hypo or Hyper Sensory children, may require differentiation and separation of approaches and accommodation within your provision.</w:t>
      </w:r>
    </w:p>
    <w:p w14:paraId="0D726119" w14:textId="77777777" w:rsidR="00330723" w:rsidRDefault="00330723" w:rsidP="00330723"/>
    <w:p w14:paraId="7803AD28" w14:textId="77777777" w:rsidR="00330723" w:rsidRDefault="00330723" w:rsidP="00330723"/>
    <w:p w14:paraId="1F3C5787" w14:textId="708E26BB" w:rsidR="00FB1717" w:rsidRDefault="00FB1717">
      <w:pPr>
        <w:spacing w:line="278" w:lineRule="auto"/>
      </w:pPr>
      <w:r>
        <w:br w:type="page"/>
      </w:r>
    </w:p>
    <w:p w14:paraId="448027EB" w14:textId="77777777" w:rsidR="00494392" w:rsidRDefault="00494392" w:rsidP="000E0EB7"/>
    <w:p w14:paraId="1DE4E4FF" w14:textId="77777777" w:rsidR="00494392" w:rsidRDefault="00494392">
      <w:pPr>
        <w:spacing w:line="278" w:lineRule="auto"/>
      </w:pPr>
      <w:r>
        <w:br w:type="page"/>
      </w:r>
    </w:p>
    <w:p w14:paraId="16ECC8D3" w14:textId="038845A8" w:rsidR="0012286C" w:rsidRDefault="005536D9" w:rsidP="000E0EB7">
      <w:r>
        <w:rPr>
          <w:noProof/>
        </w:rPr>
        <w:lastRenderedPageBreak/>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66"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46"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47"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258995C3" w:rsidR="005536D9" w:rsidRPr="009921DE" w:rsidRDefault="009571AB"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The Equality Act 2010</w:t>
            </w:r>
          </w:p>
        </w:tc>
        <w:tc>
          <w:tcPr>
            <w:tcW w:w="7832" w:type="dxa"/>
            <w:tcBorders>
              <w:top w:val="nil"/>
              <w:bottom w:val="nil"/>
              <w:right w:val="nil"/>
            </w:tcBorders>
            <w:shd w:val="clear" w:color="auto" w:fill="auto"/>
            <w:vAlign w:val="center"/>
          </w:tcPr>
          <w:p w14:paraId="2ABDB909" w14:textId="77777777" w:rsidR="005536D9" w:rsidRPr="001312DE" w:rsidRDefault="00AC30CC" w:rsidP="004A75EE">
            <w:pPr>
              <w:spacing w:line="360" w:lineRule="auto"/>
              <w:jc w:val="both"/>
            </w:pPr>
            <w:hyperlink r:id="rId48" w:history="1">
              <w:r w:rsidRPr="001312DE">
                <w:rPr>
                  <w:rStyle w:val="Hyperlink"/>
                  <w:color w:val="auto"/>
                </w:rPr>
                <w:t>Equality Act 2010</w:t>
              </w:r>
            </w:hyperlink>
          </w:p>
          <w:p w14:paraId="03524B86" w14:textId="77777777" w:rsidR="00AC30CC" w:rsidRPr="001312DE" w:rsidRDefault="002B3C24" w:rsidP="004A75EE">
            <w:pPr>
              <w:spacing w:line="360" w:lineRule="auto"/>
              <w:jc w:val="both"/>
            </w:pPr>
            <w:hyperlink r:id="rId49" w:history="1">
              <w:r w:rsidRPr="001312DE">
                <w:rPr>
                  <w:rStyle w:val="Hyperlink"/>
                  <w:color w:val="auto"/>
                </w:rPr>
                <w:t>Equality Act 2010: Guidance - GOV.UK</w:t>
              </w:r>
            </w:hyperlink>
          </w:p>
          <w:p w14:paraId="3BB505F9" w14:textId="5D64EA6F" w:rsidR="00D54246" w:rsidRDefault="00D54246" w:rsidP="004A75EE">
            <w:pPr>
              <w:spacing w:line="360" w:lineRule="auto"/>
              <w:jc w:val="both"/>
            </w:pPr>
            <w:hyperlink r:id="rId50" w:history="1">
              <w:r w:rsidRPr="001312DE">
                <w:rPr>
                  <w:rStyle w:val="Hyperlink"/>
                  <w:color w:val="auto"/>
                </w:rPr>
                <w:t>Equality Act 2010: How it might affect you - GOV.UK</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18193FF8" w14:textId="77777777" w:rsidR="005536D9" w:rsidRPr="001312DE" w:rsidRDefault="00D54246" w:rsidP="004A75EE">
            <w:pPr>
              <w:tabs>
                <w:tab w:val="left" w:pos="7275"/>
              </w:tabs>
              <w:spacing w:before="240" w:line="240" w:lineRule="auto"/>
              <w:jc w:val="both"/>
            </w:pPr>
            <w:hyperlink r:id="rId51" w:history="1">
              <w:r w:rsidRPr="001312DE">
                <w:rPr>
                  <w:rStyle w:val="Hyperlink"/>
                  <w:color w:val="auto"/>
                </w:rPr>
                <w:t xml:space="preserve">Discrimination and the Equality Act 2010 - Discrimination at work - </w:t>
              </w:r>
              <w:proofErr w:type="spellStart"/>
              <w:r w:rsidRPr="001312DE">
                <w:rPr>
                  <w:rStyle w:val="Hyperlink"/>
                  <w:color w:val="auto"/>
                </w:rPr>
                <w:t>Acas</w:t>
              </w:r>
              <w:proofErr w:type="spellEnd"/>
            </w:hyperlink>
          </w:p>
          <w:p w14:paraId="5A56FF23" w14:textId="09BB3C60" w:rsidR="00D54246" w:rsidRPr="001312DE" w:rsidRDefault="001312DE" w:rsidP="004A75EE">
            <w:pPr>
              <w:tabs>
                <w:tab w:val="left" w:pos="7275"/>
              </w:tabs>
              <w:spacing w:before="240" w:line="240" w:lineRule="auto"/>
              <w:jc w:val="both"/>
              <w:rPr>
                <w:rFonts w:cs="Arial"/>
                <w:noProof/>
              </w:rPr>
            </w:pPr>
            <w:hyperlink r:id="rId52" w:history="1">
              <w:r w:rsidRPr="001312DE">
                <w:rPr>
                  <w:rStyle w:val="Hyperlink"/>
                  <w:rFonts w:cs="Arial"/>
                  <w:noProof/>
                  <w:color w:val="auto"/>
                </w:rPr>
                <w:t>Equality Act Guide for schools.pdf</w:t>
              </w:r>
            </w:hyperlink>
          </w:p>
          <w:p w14:paraId="58C3058A" w14:textId="77777777" w:rsidR="001312DE" w:rsidRPr="001312DE" w:rsidRDefault="001312DE" w:rsidP="004A75EE">
            <w:pPr>
              <w:tabs>
                <w:tab w:val="left" w:pos="7275"/>
              </w:tabs>
              <w:spacing w:before="240" w:line="240" w:lineRule="auto"/>
              <w:jc w:val="both"/>
              <w:rPr>
                <w:rFonts w:cs="Arial"/>
                <w:noProof/>
              </w:rPr>
            </w:pPr>
            <w:hyperlink r:id="rId53" w:anchor=":~:text=The%20Equality%20Act%202010&amp;text=The%20Act%20prohibits%20direct%20and,reasonable%20adjustments%20for%20disabled%20people." w:history="1">
              <w:r w:rsidRPr="001312DE">
                <w:rPr>
                  <w:rStyle w:val="Hyperlink"/>
                  <w:rFonts w:cs="Arial"/>
                  <w:noProof/>
                  <w:color w:val="auto"/>
                </w:rPr>
                <w:t>A short introduction to equality law and policy - House of Commons Library</w:t>
              </w:r>
            </w:hyperlink>
          </w:p>
          <w:p w14:paraId="2FA05BA9" w14:textId="46DD9782" w:rsidR="001312DE" w:rsidRPr="00B51BA1" w:rsidRDefault="001312DE" w:rsidP="004A75EE">
            <w:pPr>
              <w:tabs>
                <w:tab w:val="left" w:pos="7275"/>
              </w:tabs>
              <w:spacing w:before="240" w:line="240" w:lineRule="auto"/>
              <w:jc w:val="both"/>
              <w:rPr>
                <w:rFonts w:cs="Arial"/>
                <w:noProof/>
                <w:color w:val="000000" w:themeColor="text1"/>
              </w:rPr>
            </w:pPr>
            <w:hyperlink r:id="rId54" w:history="1">
              <w:r w:rsidRPr="001312DE">
                <w:rPr>
                  <w:rStyle w:val="Hyperlink"/>
                  <w:rFonts w:cs="Arial"/>
                  <w:noProof/>
                  <w:color w:val="auto"/>
                </w:rPr>
                <w:t>Equality Act 2010 | EHRC</w:t>
              </w:r>
            </w:hyperlink>
          </w:p>
        </w:tc>
      </w:tr>
    </w:tbl>
    <w:p w14:paraId="4AE772F3" w14:textId="77777777" w:rsidR="005536D9" w:rsidRPr="006B5C94" w:rsidRDefault="005536D9" w:rsidP="005536D9">
      <w:pPr>
        <w:rPr>
          <w:sz w:val="20"/>
          <w:szCs w:val="20"/>
        </w:rPr>
      </w:pPr>
    </w:p>
    <w:p w14:paraId="54C51C3A"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1BC241C9" w14:textId="77777777" w:rsidR="005536D9" w:rsidRPr="00EB699A" w:rsidRDefault="009571AB" w:rsidP="004A75EE">
            <w:pPr>
              <w:jc w:val="center"/>
              <w:rPr>
                <w:rFonts w:ascii="Abadi" w:hAnsi="Abadi"/>
                <w:b/>
                <w:bCs/>
                <w:color w:val="FFFFFF" w:themeColor="background1"/>
              </w:rPr>
            </w:pPr>
            <w:r w:rsidRPr="00EB699A">
              <w:rPr>
                <w:rFonts w:ascii="Abadi" w:hAnsi="Abadi"/>
                <w:b/>
                <w:bCs/>
                <w:color w:val="FFFFFF" w:themeColor="background1"/>
              </w:rPr>
              <w:t>Inclusion</w:t>
            </w:r>
            <w:r w:rsidR="00EB699A" w:rsidRPr="00EB699A">
              <w:rPr>
                <w:rFonts w:ascii="Abadi" w:hAnsi="Abadi"/>
                <w:b/>
                <w:bCs/>
                <w:color w:val="FFFFFF" w:themeColor="background1"/>
              </w:rPr>
              <w:t>,</w:t>
            </w:r>
          </w:p>
          <w:p w14:paraId="0F479837" w14:textId="77777777" w:rsidR="00EB699A" w:rsidRPr="00EB699A" w:rsidRDefault="00EB699A" w:rsidP="004A75EE">
            <w:pPr>
              <w:jc w:val="center"/>
              <w:rPr>
                <w:rFonts w:ascii="Abadi" w:hAnsi="Abadi"/>
                <w:b/>
                <w:bCs/>
                <w:color w:val="FFFFFF" w:themeColor="background1"/>
              </w:rPr>
            </w:pPr>
            <w:r w:rsidRPr="00EB699A">
              <w:rPr>
                <w:rFonts w:ascii="Abadi" w:hAnsi="Abadi"/>
                <w:b/>
                <w:bCs/>
                <w:color w:val="FFFFFF" w:themeColor="background1"/>
              </w:rPr>
              <w:t>Diversity &amp;</w:t>
            </w:r>
          </w:p>
          <w:p w14:paraId="28D8B556" w14:textId="6BB7CB0C" w:rsidR="00EB699A" w:rsidRPr="00EB699A" w:rsidRDefault="00EB699A" w:rsidP="004A75EE">
            <w:pPr>
              <w:jc w:val="center"/>
              <w:rPr>
                <w:rFonts w:ascii="Abadi" w:hAnsi="Abadi"/>
                <w:b/>
                <w:bCs/>
                <w:color w:val="FFFFFF" w:themeColor="background1"/>
              </w:rPr>
            </w:pPr>
            <w:r w:rsidRPr="00EB699A">
              <w:rPr>
                <w:rFonts w:ascii="Abadi" w:hAnsi="Abadi"/>
                <w:b/>
                <w:bCs/>
                <w:color w:val="FFFFFF" w:themeColor="background1"/>
              </w:rPr>
              <w:t>Belonging</w:t>
            </w:r>
          </w:p>
        </w:tc>
        <w:tc>
          <w:tcPr>
            <w:tcW w:w="7832" w:type="dxa"/>
            <w:tcBorders>
              <w:top w:val="nil"/>
              <w:bottom w:val="nil"/>
              <w:right w:val="nil"/>
            </w:tcBorders>
            <w:shd w:val="clear" w:color="auto" w:fill="auto"/>
            <w:vAlign w:val="center"/>
          </w:tcPr>
          <w:p w14:paraId="570A45D5" w14:textId="2C3BE32E" w:rsidR="005536D9" w:rsidRPr="005E3D6E" w:rsidRDefault="00C0244F" w:rsidP="004A75EE">
            <w:pPr>
              <w:spacing w:line="360" w:lineRule="auto"/>
              <w:jc w:val="both"/>
            </w:pPr>
            <w:hyperlink r:id="rId55" w:history="1">
              <w:r w:rsidRPr="005E3D6E">
                <w:rPr>
                  <w:rStyle w:val="Hyperlink"/>
                  <w:color w:val="auto"/>
                </w:rPr>
                <w:t>Build a culture of community and belonging for pupils | EEF</w:t>
              </w:r>
            </w:hyperlink>
          </w:p>
          <w:p w14:paraId="0328C6D4" w14:textId="77777777" w:rsidR="004B198E" w:rsidRPr="005E3D6E" w:rsidRDefault="004B198E" w:rsidP="004A75EE">
            <w:pPr>
              <w:spacing w:line="360" w:lineRule="auto"/>
              <w:jc w:val="both"/>
            </w:pPr>
            <w:hyperlink r:id="rId56" w:history="1">
              <w:r w:rsidRPr="005E3D6E">
                <w:rPr>
                  <w:rStyle w:val="Hyperlink"/>
                  <w:color w:val="auto"/>
                </w:rPr>
                <w:t>Inclusive practice and equalities – Birth To 5 Matters</w:t>
              </w:r>
            </w:hyperlink>
          </w:p>
          <w:p w14:paraId="5A1741E4" w14:textId="0F823872" w:rsidR="004B198E" w:rsidRPr="008E3684" w:rsidRDefault="004B198E" w:rsidP="004A75EE">
            <w:pPr>
              <w:spacing w:line="360" w:lineRule="auto"/>
              <w:jc w:val="both"/>
              <w:rPr>
                <w:color w:val="000000" w:themeColor="text1"/>
              </w:rPr>
            </w:pPr>
            <w:hyperlink r:id="rId57" w:history="1">
              <w:r w:rsidRPr="005E3D6E">
                <w:rPr>
                  <w:rStyle w:val="Hyperlink"/>
                  <w:color w:val="auto"/>
                </w:rPr>
                <w:t xml:space="preserve">Help for early years </w:t>
              </w:r>
              <w:r w:rsidR="005E3D6E" w:rsidRPr="005E3D6E">
                <w:rPr>
                  <w:rStyle w:val="Hyperlink"/>
                  <w:color w:val="auto"/>
                </w:rPr>
                <w:t>providers:</w:t>
              </w:r>
              <w:r w:rsidRPr="005E3D6E">
                <w:rPr>
                  <w:rStyle w:val="Hyperlink"/>
                  <w:color w:val="auto"/>
                </w:rPr>
                <w:t xml:space="preserve"> Diverse world</w:t>
              </w:r>
            </w:hyperlink>
          </w:p>
        </w:tc>
      </w:tr>
      <w:tr w:rsidR="005536D9" w:rsidRPr="007E799A" w14:paraId="15061C20" w14:textId="77777777" w:rsidTr="004A75EE">
        <w:trPr>
          <w:trHeight w:val="1134"/>
        </w:trPr>
        <w:tc>
          <w:tcPr>
            <w:tcW w:w="9067" w:type="dxa"/>
            <w:gridSpan w:val="2"/>
            <w:tcBorders>
              <w:top w:val="nil"/>
              <w:left w:val="nil"/>
              <w:bottom w:val="nil"/>
              <w:right w:val="nil"/>
            </w:tcBorders>
            <w:shd w:val="clear" w:color="auto" w:fill="auto"/>
            <w:vAlign w:val="center"/>
          </w:tcPr>
          <w:p w14:paraId="5F43EA0A" w14:textId="77777777" w:rsidR="00F01783" w:rsidRDefault="00F01783" w:rsidP="004A75EE">
            <w:pPr>
              <w:tabs>
                <w:tab w:val="left" w:pos="7275"/>
              </w:tabs>
              <w:spacing w:before="240" w:line="240" w:lineRule="auto"/>
              <w:jc w:val="both"/>
              <w:rPr>
                <w:rStyle w:val="Hyperlink"/>
                <w:color w:val="auto"/>
              </w:rPr>
            </w:pPr>
            <w:hyperlink r:id="rId58" w:history="1">
              <w:r w:rsidRPr="005E3D6E">
                <w:rPr>
                  <w:rStyle w:val="Hyperlink"/>
                  <w:color w:val="auto"/>
                </w:rPr>
                <w:t xml:space="preserve">What Is Diversity, Equity, Inclusion, and Belonging (DEIB)? | </w:t>
              </w:r>
              <w:proofErr w:type="spellStart"/>
              <w:r w:rsidRPr="005E3D6E">
                <w:rPr>
                  <w:rStyle w:val="Hyperlink"/>
                  <w:color w:val="auto"/>
                </w:rPr>
                <w:t>Findem</w:t>
              </w:r>
              <w:proofErr w:type="spellEnd"/>
            </w:hyperlink>
          </w:p>
          <w:p w14:paraId="45543C3D" w14:textId="64A25E2B" w:rsidR="00D70E98" w:rsidRPr="00FD792E" w:rsidRDefault="00FD792E" w:rsidP="004A75EE">
            <w:pPr>
              <w:tabs>
                <w:tab w:val="left" w:pos="7275"/>
              </w:tabs>
              <w:spacing w:before="240" w:line="240" w:lineRule="auto"/>
              <w:jc w:val="both"/>
            </w:pPr>
            <w:hyperlink r:id="rId59" w:history="1">
              <w:r w:rsidRPr="00FD792E">
                <w:rPr>
                  <w:rStyle w:val="Hyperlink"/>
                  <w:color w:val="auto"/>
                </w:rPr>
                <w:t>Helping young children to think about race in the early years - Anna Freud</w:t>
              </w:r>
            </w:hyperlink>
          </w:p>
          <w:p w14:paraId="1957A356" w14:textId="6A13932B" w:rsidR="00F01783" w:rsidRPr="005E3D6E" w:rsidRDefault="00F01783" w:rsidP="004A75EE">
            <w:pPr>
              <w:tabs>
                <w:tab w:val="left" w:pos="7275"/>
              </w:tabs>
              <w:spacing w:before="240" w:line="240" w:lineRule="auto"/>
              <w:jc w:val="both"/>
            </w:pPr>
            <w:hyperlink r:id="rId60" w:history="1">
              <w:r w:rsidRPr="005E3D6E">
                <w:rPr>
                  <w:rStyle w:val="Hyperlink"/>
                  <w:color w:val="auto"/>
                </w:rPr>
                <w:t>Understanding Diversity, Equity, Inclusion, and Belonging (DEIB): Its Growing Importance</w:t>
              </w:r>
            </w:hyperlink>
          </w:p>
          <w:p w14:paraId="75769CE3" w14:textId="0892E0B2" w:rsidR="001E6BB7" w:rsidRPr="005E3D6E" w:rsidRDefault="001E6BB7" w:rsidP="004A75EE">
            <w:pPr>
              <w:tabs>
                <w:tab w:val="left" w:pos="7275"/>
              </w:tabs>
              <w:spacing w:before="240" w:line="240" w:lineRule="auto"/>
              <w:jc w:val="both"/>
            </w:pPr>
            <w:hyperlink r:id="rId61" w:history="1">
              <w:r w:rsidRPr="005E3D6E">
                <w:rPr>
                  <w:rStyle w:val="Hyperlink"/>
                  <w:color w:val="auto"/>
                </w:rPr>
                <w:t xml:space="preserve">Diversity, Equity, Inclusion and Belonging </w:t>
              </w:r>
              <w:proofErr w:type="gramStart"/>
              <w:r w:rsidRPr="005E3D6E">
                <w:rPr>
                  <w:rStyle w:val="Hyperlink"/>
                  <w:color w:val="auto"/>
                </w:rPr>
                <w:t>At</w:t>
              </w:r>
              <w:proofErr w:type="gramEnd"/>
              <w:r w:rsidRPr="005E3D6E">
                <w:rPr>
                  <w:rStyle w:val="Hyperlink"/>
                  <w:color w:val="auto"/>
                </w:rPr>
                <w:t xml:space="preserve"> Work: A 2025 Guide - AIHR</w:t>
              </w:r>
            </w:hyperlink>
          </w:p>
          <w:p w14:paraId="7BCBF724" w14:textId="784A6355" w:rsidR="001E6BB7" w:rsidRPr="005E3D6E" w:rsidRDefault="001E6BB7" w:rsidP="004A75EE">
            <w:pPr>
              <w:tabs>
                <w:tab w:val="left" w:pos="7275"/>
              </w:tabs>
              <w:spacing w:before="240" w:line="240" w:lineRule="auto"/>
              <w:jc w:val="both"/>
            </w:pPr>
            <w:hyperlink r:id="rId62" w:anchor=":~:text=Inclusive%20schools%20and%20multi%2Dacademy,regularly%20and%20have%20better%20outcomes." w:history="1">
              <w:r w:rsidRPr="005E3D6E">
                <w:rPr>
                  <w:rStyle w:val="Hyperlink"/>
                  <w:color w:val="auto"/>
                </w:rPr>
                <w:t>The Importance of Equality, Diversity, and Inclusion (EDI) in Schools and Multi-Academy Trusts</w:t>
              </w:r>
            </w:hyperlink>
          </w:p>
          <w:p w14:paraId="12C2D241" w14:textId="1F7ADA76" w:rsidR="00337536" w:rsidRPr="005E3D6E" w:rsidRDefault="00337536" w:rsidP="004A75EE">
            <w:pPr>
              <w:tabs>
                <w:tab w:val="left" w:pos="7275"/>
              </w:tabs>
              <w:spacing w:before="240" w:line="240" w:lineRule="auto"/>
              <w:jc w:val="both"/>
            </w:pPr>
            <w:hyperlink r:id="rId63" w:history="1">
              <w:r w:rsidRPr="005E3D6E">
                <w:rPr>
                  <w:rStyle w:val="Hyperlink"/>
                  <w:color w:val="auto"/>
                </w:rPr>
                <w:t>Belonging, Behaviour and Inclusion in Schools: What Does Research Tell Us?</w:t>
              </w:r>
            </w:hyperlink>
          </w:p>
          <w:p w14:paraId="094A57CE" w14:textId="0B3AA7C6" w:rsidR="00337536" w:rsidRPr="005E3D6E" w:rsidRDefault="00337536" w:rsidP="004A75EE">
            <w:pPr>
              <w:tabs>
                <w:tab w:val="left" w:pos="7275"/>
              </w:tabs>
              <w:spacing w:before="240" w:line="240" w:lineRule="auto"/>
              <w:jc w:val="both"/>
            </w:pPr>
            <w:hyperlink r:id="rId64" w:history="1">
              <w:r w:rsidRPr="005E3D6E">
                <w:rPr>
                  <w:rStyle w:val="Hyperlink"/>
                  <w:color w:val="auto"/>
                </w:rPr>
                <w:t>Inclusion in Early Years – What is it? | A Unique Child | Teach Early Years</w:t>
              </w:r>
            </w:hyperlink>
          </w:p>
          <w:p w14:paraId="5F604AE0" w14:textId="3ABB3197" w:rsidR="00337536" w:rsidRPr="005E3D6E" w:rsidRDefault="00337536" w:rsidP="004A75EE">
            <w:pPr>
              <w:tabs>
                <w:tab w:val="left" w:pos="7275"/>
              </w:tabs>
              <w:spacing w:before="240" w:line="240" w:lineRule="auto"/>
              <w:jc w:val="both"/>
            </w:pPr>
            <w:hyperlink r:id="rId65" w:history="1">
              <w:r w:rsidRPr="005E3D6E">
                <w:rPr>
                  <w:rStyle w:val="Hyperlink"/>
                  <w:color w:val="auto"/>
                </w:rPr>
                <w:t xml:space="preserve">Inclusion &amp; Diversity </w:t>
              </w:r>
              <w:proofErr w:type="gramStart"/>
              <w:r w:rsidRPr="005E3D6E">
                <w:rPr>
                  <w:rStyle w:val="Hyperlink"/>
                  <w:color w:val="auto"/>
                </w:rPr>
                <w:t>In</w:t>
              </w:r>
              <w:proofErr w:type="gramEnd"/>
              <w:r w:rsidRPr="005E3D6E">
                <w:rPr>
                  <w:rStyle w:val="Hyperlink"/>
                  <w:color w:val="auto"/>
                </w:rPr>
                <w:t xml:space="preserve"> </w:t>
              </w:r>
              <w:proofErr w:type="gramStart"/>
              <w:r w:rsidRPr="005E3D6E">
                <w:rPr>
                  <w:rStyle w:val="Hyperlink"/>
                  <w:color w:val="auto"/>
                </w:rPr>
                <w:t>The</w:t>
              </w:r>
              <w:proofErr w:type="gramEnd"/>
              <w:r w:rsidRPr="005E3D6E">
                <w:rPr>
                  <w:rStyle w:val="Hyperlink"/>
                  <w:color w:val="auto"/>
                </w:rPr>
                <w:t xml:space="preserve"> Early Years</w:t>
              </w:r>
              <w:r w:rsidR="005E3D6E" w:rsidRPr="005E3D6E">
                <w:rPr>
                  <w:rStyle w:val="Hyperlink"/>
                  <w:color w:val="auto"/>
                </w:rPr>
                <w:t xml:space="preserve"> | PPSB</w:t>
              </w:r>
              <w:r w:rsidRPr="005E3D6E">
                <w:rPr>
                  <w:rStyle w:val="Hyperlink"/>
                  <w:color w:val="auto"/>
                </w:rPr>
                <w:t>.pdf</w:t>
              </w:r>
            </w:hyperlink>
          </w:p>
          <w:p w14:paraId="1692B3BD" w14:textId="28D104D2" w:rsidR="005536D9" w:rsidRPr="00B51BA1" w:rsidRDefault="005536D9" w:rsidP="004A75EE">
            <w:pPr>
              <w:tabs>
                <w:tab w:val="left" w:pos="7275"/>
              </w:tabs>
              <w:spacing w:before="240" w:line="240" w:lineRule="auto"/>
              <w:jc w:val="both"/>
              <w:rPr>
                <w:rFonts w:cs="Arial"/>
                <w:noProof/>
                <w:color w:val="000000" w:themeColor="text1"/>
              </w:rPr>
            </w:pPr>
            <w:r>
              <w:rPr>
                <w:rFonts w:cs="Arial"/>
                <w:noProof/>
                <w:color w:val="000000" w:themeColor="text1"/>
              </w:rPr>
              <w:t xml:space="preserve">You can also enquire with Knowsley Early Years Quality Assurance Team for bespoke </w:t>
            </w:r>
            <w:r w:rsidR="005E3D6E">
              <w:rPr>
                <w:rFonts w:cs="Arial"/>
                <w:noProof/>
                <w:color w:val="000000" w:themeColor="text1"/>
              </w:rPr>
              <w:t>Inclusion</w:t>
            </w:r>
            <w:r>
              <w:rPr>
                <w:rFonts w:cs="Arial"/>
                <w:noProof/>
                <w:color w:val="000000" w:themeColor="text1"/>
              </w:rPr>
              <w:t xml:space="preserve"> training.</w:t>
            </w:r>
          </w:p>
        </w:tc>
      </w:tr>
    </w:tbl>
    <w:p w14:paraId="72676E7C" w14:textId="77777777" w:rsidR="005536D9" w:rsidRDefault="005536D9" w:rsidP="005536D9"/>
    <w:p w14:paraId="05067DD7" w14:textId="77777777" w:rsidR="005536D9" w:rsidRDefault="005536D9" w:rsidP="005536D9"/>
    <w:p w14:paraId="65165F12" w14:textId="77777777" w:rsidR="005536D9" w:rsidRDefault="005536D9" w:rsidP="005536D9"/>
    <w:p w14:paraId="264A17B2" w14:textId="77777777" w:rsidR="005536D9" w:rsidRDefault="005536D9" w:rsidP="005536D9"/>
    <w:p w14:paraId="037BDF8F" w14:textId="77777777" w:rsidR="005536D9" w:rsidRDefault="005536D9" w:rsidP="005536D9"/>
    <w:p w14:paraId="423C26E6" w14:textId="77777777" w:rsidR="005536D9" w:rsidRDefault="005536D9" w:rsidP="005536D9"/>
    <w:p w14:paraId="18AD1701" w14:textId="77777777" w:rsidR="005536D9" w:rsidRDefault="005536D9" w:rsidP="005536D9"/>
    <w:p w14:paraId="435845D9"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6F76B051" w14:textId="77777777" w:rsidTr="000D5844">
        <w:trPr>
          <w:cantSplit/>
          <w:trHeight w:val="1134"/>
        </w:trPr>
        <w:tc>
          <w:tcPr>
            <w:tcW w:w="1235" w:type="dxa"/>
            <w:tcBorders>
              <w:bottom w:val="single" w:sz="4" w:space="0" w:color="auto"/>
            </w:tcBorders>
            <w:shd w:val="clear" w:color="auto" w:fill="404040" w:themeFill="text1" w:themeFillTint="BF"/>
            <w:vAlign w:val="center"/>
          </w:tcPr>
          <w:p w14:paraId="37382BBF" w14:textId="421627D1" w:rsidR="005536D9" w:rsidRPr="009921DE" w:rsidRDefault="008079F0" w:rsidP="000D5844">
            <w:pPr>
              <w:jc w:val="center"/>
              <w:rPr>
                <w:rFonts w:ascii="Abadi" w:hAnsi="Abadi"/>
                <w:b/>
                <w:bCs/>
                <w:color w:val="FFFFFF" w:themeColor="background1"/>
                <w:sz w:val="24"/>
                <w:szCs w:val="24"/>
              </w:rPr>
            </w:pPr>
            <w:proofErr w:type="spellStart"/>
            <w:r>
              <w:rPr>
                <w:rFonts w:ascii="Abadi" w:hAnsi="Abadi"/>
                <w:b/>
                <w:bCs/>
                <w:color w:val="FFFFFF" w:themeColor="background1"/>
                <w:sz w:val="24"/>
                <w:szCs w:val="24"/>
              </w:rPr>
              <w:lastRenderedPageBreak/>
              <w:t>Demogr-aphics</w:t>
            </w:r>
            <w:proofErr w:type="spellEnd"/>
          </w:p>
        </w:tc>
        <w:tc>
          <w:tcPr>
            <w:tcW w:w="7832" w:type="dxa"/>
            <w:tcBorders>
              <w:top w:val="nil"/>
              <w:bottom w:val="nil"/>
              <w:right w:val="nil"/>
            </w:tcBorders>
            <w:shd w:val="clear" w:color="auto" w:fill="auto"/>
            <w:vAlign w:val="center"/>
          </w:tcPr>
          <w:p w14:paraId="7CBBCEFB" w14:textId="77777777" w:rsidR="005536D9" w:rsidRPr="00100348" w:rsidRDefault="00F36046" w:rsidP="004A75EE">
            <w:pPr>
              <w:spacing w:line="360" w:lineRule="auto"/>
              <w:jc w:val="both"/>
            </w:pPr>
            <w:hyperlink r:id="rId66" w:anchor=":~:text=Almost%20a%20fifth%20of%20the,26.7%25%20of%20the%20population)." w:history="1">
              <w:r w:rsidRPr="00100348">
                <w:rPr>
                  <w:rStyle w:val="Hyperlink"/>
                  <w:color w:val="auto"/>
                </w:rPr>
                <w:t>Facts and Figures - Population - Knowsley Knowledge</w:t>
              </w:r>
            </w:hyperlink>
          </w:p>
          <w:p w14:paraId="5C997303" w14:textId="77777777" w:rsidR="001803FB" w:rsidRPr="00100348" w:rsidRDefault="001803FB" w:rsidP="004A75EE">
            <w:pPr>
              <w:spacing w:line="360" w:lineRule="auto"/>
              <w:jc w:val="both"/>
            </w:pPr>
            <w:hyperlink r:id="rId67" w:history="1">
              <w:r w:rsidRPr="00100348">
                <w:rPr>
                  <w:rStyle w:val="Hyperlink"/>
                  <w:color w:val="auto"/>
                </w:rPr>
                <w:t>Knowsley - Population Statistics, Charts, Map and Location</w:t>
              </w:r>
            </w:hyperlink>
          </w:p>
          <w:p w14:paraId="07414EBF" w14:textId="78AC5CD2" w:rsidR="001803FB" w:rsidRPr="00100348" w:rsidRDefault="00AD29D8" w:rsidP="004A75EE">
            <w:pPr>
              <w:spacing w:line="360" w:lineRule="auto"/>
              <w:jc w:val="both"/>
            </w:pPr>
            <w:hyperlink r:id="rId68" w:history="1">
              <w:r w:rsidRPr="00100348">
                <w:rPr>
                  <w:rStyle w:val="Hyperlink"/>
                  <w:color w:val="auto"/>
                </w:rPr>
                <w:t xml:space="preserve">Knowsley Statistics – Office </w:t>
              </w:r>
              <w:proofErr w:type="gramStart"/>
              <w:r w:rsidRPr="00100348">
                <w:rPr>
                  <w:rStyle w:val="Hyperlink"/>
                  <w:color w:val="auto"/>
                </w:rPr>
                <w:t>For</w:t>
              </w:r>
              <w:proofErr w:type="gramEnd"/>
              <w:r w:rsidRPr="00100348">
                <w:rPr>
                  <w:rStyle w:val="Hyperlink"/>
                  <w:color w:val="auto"/>
                </w:rPr>
                <w:t xml:space="preserve"> National Statistics</w:t>
              </w:r>
            </w:hyperlink>
          </w:p>
        </w:tc>
      </w:tr>
      <w:tr w:rsidR="005536D9" w:rsidRPr="007E799A" w14:paraId="35E5DAA6" w14:textId="77777777" w:rsidTr="004A75EE">
        <w:trPr>
          <w:trHeight w:val="1134"/>
        </w:trPr>
        <w:tc>
          <w:tcPr>
            <w:tcW w:w="9067" w:type="dxa"/>
            <w:gridSpan w:val="2"/>
            <w:tcBorders>
              <w:top w:val="nil"/>
              <w:left w:val="nil"/>
              <w:bottom w:val="nil"/>
              <w:right w:val="nil"/>
            </w:tcBorders>
            <w:shd w:val="clear" w:color="auto" w:fill="auto"/>
            <w:vAlign w:val="center"/>
          </w:tcPr>
          <w:p w14:paraId="3FF7C2DB" w14:textId="77777777" w:rsidR="005536D9" w:rsidRPr="00100348" w:rsidRDefault="00C8575F" w:rsidP="004A75EE">
            <w:pPr>
              <w:tabs>
                <w:tab w:val="left" w:pos="7275"/>
              </w:tabs>
              <w:spacing w:before="240" w:line="240" w:lineRule="auto"/>
              <w:jc w:val="both"/>
            </w:pPr>
            <w:hyperlink r:id="rId69" w:history="1">
              <w:r w:rsidRPr="00100348">
                <w:rPr>
                  <w:rStyle w:val="Hyperlink"/>
                  <w:color w:val="auto"/>
                </w:rPr>
                <w:t>Census 2021 | Knowsley Council</w:t>
              </w:r>
            </w:hyperlink>
          </w:p>
          <w:p w14:paraId="302FD407" w14:textId="08417918" w:rsidR="00C8575F" w:rsidRPr="00100348" w:rsidRDefault="00C8575F" w:rsidP="004A75EE">
            <w:pPr>
              <w:tabs>
                <w:tab w:val="left" w:pos="7275"/>
              </w:tabs>
              <w:spacing w:before="240" w:line="240" w:lineRule="auto"/>
              <w:jc w:val="both"/>
              <w:rPr>
                <w:rFonts w:cs="Arial"/>
                <w:noProof/>
              </w:rPr>
            </w:pPr>
            <w:hyperlink r:id="rId70" w:history="1">
              <w:r w:rsidRPr="00100348">
                <w:rPr>
                  <w:rStyle w:val="Hyperlink"/>
                  <w:rFonts w:cs="Arial"/>
                  <w:noProof/>
                  <w:color w:val="auto"/>
                </w:rPr>
                <w:t>Ward Profiles - Knowsley Knowledge</w:t>
              </w:r>
            </w:hyperlink>
          </w:p>
        </w:tc>
      </w:tr>
    </w:tbl>
    <w:p w14:paraId="4E01E9EF" w14:textId="2E6D904D" w:rsidR="005536D9" w:rsidRPr="006B5C94" w:rsidRDefault="005536D9" w:rsidP="005536D9">
      <w:pPr>
        <w:rPr>
          <w:sz w:val="20"/>
          <w:szCs w:val="20"/>
        </w:rPr>
      </w:pPr>
    </w:p>
    <w:p w14:paraId="3A784CE4" w14:textId="13992BB7" w:rsidR="005536D9" w:rsidRDefault="005536D9" w:rsidP="005536D9"/>
    <w:tbl>
      <w:tblPr>
        <w:tblStyle w:val="TableGrid"/>
        <w:tblW w:w="9067" w:type="dxa"/>
        <w:tblLook w:val="04A0" w:firstRow="1" w:lastRow="0" w:firstColumn="1" w:lastColumn="0" w:noHBand="0" w:noVBand="1"/>
      </w:tblPr>
      <w:tblGrid>
        <w:gridCol w:w="1235"/>
        <w:gridCol w:w="7832"/>
      </w:tblGrid>
      <w:tr w:rsidR="005536D9" w:rsidRPr="00E51CBD" w14:paraId="3A6C8D54" w14:textId="77777777" w:rsidTr="005536D9">
        <w:trPr>
          <w:trHeight w:val="1134"/>
        </w:trPr>
        <w:tc>
          <w:tcPr>
            <w:tcW w:w="1235" w:type="dxa"/>
            <w:tcBorders>
              <w:bottom w:val="single" w:sz="4" w:space="0" w:color="auto"/>
            </w:tcBorders>
            <w:shd w:val="clear" w:color="auto" w:fill="404040" w:themeFill="text1" w:themeFillTint="BF"/>
            <w:vAlign w:val="center"/>
          </w:tcPr>
          <w:p w14:paraId="729F0778" w14:textId="249F4616" w:rsidR="005536D9" w:rsidRPr="009921DE" w:rsidRDefault="008079F0" w:rsidP="004A75EE">
            <w:pPr>
              <w:jc w:val="center"/>
              <w:rPr>
                <w:rFonts w:ascii="Abadi" w:hAnsi="Abadi"/>
                <w:b/>
                <w:bCs/>
                <w:color w:val="FFFFFF" w:themeColor="background1"/>
                <w:sz w:val="24"/>
                <w:szCs w:val="24"/>
              </w:rPr>
            </w:pPr>
            <w:r>
              <w:rPr>
                <w:rFonts w:ascii="Abadi" w:hAnsi="Abadi"/>
                <w:b/>
                <w:bCs/>
                <w:color w:val="FFFFFF" w:themeColor="background1"/>
                <w:sz w:val="24"/>
                <w:szCs w:val="24"/>
              </w:rPr>
              <w:t>Protected Charact-eristics</w:t>
            </w:r>
          </w:p>
        </w:tc>
        <w:tc>
          <w:tcPr>
            <w:tcW w:w="7832" w:type="dxa"/>
            <w:tcBorders>
              <w:top w:val="nil"/>
              <w:bottom w:val="nil"/>
              <w:right w:val="nil"/>
            </w:tcBorders>
            <w:shd w:val="clear" w:color="auto" w:fill="auto"/>
            <w:vAlign w:val="center"/>
          </w:tcPr>
          <w:p w14:paraId="5339E946" w14:textId="77777777" w:rsidR="005536D9" w:rsidRPr="00607E84" w:rsidRDefault="002C7949" w:rsidP="004A75EE">
            <w:pPr>
              <w:spacing w:line="360" w:lineRule="auto"/>
              <w:jc w:val="both"/>
            </w:pPr>
            <w:hyperlink r:id="rId71" w:history="1">
              <w:r w:rsidRPr="00607E84">
                <w:rPr>
                  <w:rStyle w:val="Hyperlink"/>
                  <w:color w:val="auto"/>
                </w:rPr>
                <w:t>Discrimination: your rights: Types of discrimination ('protected characteristics')</w:t>
              </w:r>
            </w:hyperlink>
          </w:p>
          <w:p w14:paraId="400950E3" w14:textId="77777777" w:rsidR="00DD3536" w:rsidRPr="00607E84" w:rsidRDefault="00DD3536" w:rsidP="004A75EE">
            <w:pPr>
              <w:spacing w:line="360" w:lineRule="auto"/>
              <w:jc w:val="both"/>
            </w:pPr>
            <w:hyperlink r:id="rId72" w:history="1">
              <w:r w:rsidRPr="00607E84">
                <w:rPr>
                  <w:rStyle w:val="Hyperlink"/>
                  <w:color w:val="auto"/>
                </w:rPr>
                <w:t>Protected characteristics | EHRC</w:t>
              </w:r>
            </w:hyperlink>
          </w:p>
          <w:p w14:paraId="04152657" w14:textId="107685CB" w:rsidR="00DD3536" w:rsidRPr="00607E84" w:rsidRDefault="00DD3536" w:rsidP="004A75EE">
            <w:pPr>
              <w:spacing w:line="360" w:lineRule="auto"/>
              <w:jc w:val="both"/>
            </w:pPr>
            <w:hyperlink r:id="rId73" w:history="1">
              <w:r w:rsidRPr="00607E84">
                <w:rPr>
                  <w:rStyle w:val="Hyperlink"/>
                  <w:color w:val="auto"/>
                </w:rPr>
                <w:t>The Equality Act and protected characteristics | Local Government Association</w:t>
              </w:r>
            </w:hyperlink>
          </w:p>
        </w:tc>
      </w:tr>
      <w:tr w:rsidR="005536D9" w:rsidRPr="007E799A" w14:paraId="4260DACE" w14:textId="77777777" w:rsidTr="004A75EE">
        <w:trPr>
          <w:trHeight w:val="1134"/>
        </w:trPr>
        <w:tc>
          <w:tcPr>
            <w:tcW w:w="9067" w:type="dxa"/>
            <w:gridSpan w:val="2"/>
            <w:tcBorders>
              <w:top w:val="nil"/>
              <w:left w:val="nil"/>
              <w:bottom w:val="nil"/>
              <w:right w:val="nil"/>
            </w:tcBorders>
            <w:shd w:val="clear" w:color="auto" w:fill="auto"/>
            <w:vAlign w:val="center"/>
          </w:tcPr>
          <w:p w14:paraId="6C9B81F2" w14:textId="77777777" w:rsidR="00DD3536" w:rsidRPr="00607E84" w:rsidRDefault="00DD3536" w:rsidP="004A75EE">
            <w:pPr>
              <w:tabs>
                <w:tab w:val="left" w:pos="7275"/>
              </w:tabs>
              <w:spacing w:before="240" w:line="240" w:lineRule="auto"/>
              <w:jc w:val="both"/>
            </w:pPr>
            <w:hyperlink r:id="rId74" w:history="1">
              <w:r w:rsidRPr="00607E84">
                <w:rPr>
                  <w:rStyle w:val="Hyperlink"/>
                  <w:color w:val="auto"/>
                </w:rPr>
                <w:t>Inspecting teaching of the protected characteristics in schools - GOV.UK</w:t>
              </w:r>
            </w:hyperlink>
            <w:r w:rsidRPr="00607E84">
              <w:t xml:space="preserve"> </w:t>
            </w:r>
          </w:p>
          <w:p w14:paraId="21AC509F" w14:textId="6D262D0F" w:rsidR="005536D9" w:rsidRPr="00607E84" w:rsidRDefault="00DD3536" w:rsidP="004A75EE">
            <w:pPr>
              <w:tabs>
                <w:tab w:val="left" w:pos="7275"/>
              </w:tabs>
              <w:spacing w:before="240" w:line="240" w:lineRule="auto"/>
              <w:jc w:val="both"/>
            </w:pPr>
            <w:hyperlink r:id="rId75" w:history="1">
              <w:r w:rsidRPr="00607E84">
                <w:rPr>
                  <w:rStyle w:val="Hyperlink"/>
                  <w:color w:val="auto"/>
                </w:rPr>
                <w:t>Inclusive practice and equalities – Birth To 5 Matters</w:t>
              </w:r>
            </w:hyperlink>
          </w:p>
          <w:p w14:paraId="03DFF905" w14:textId="7C8109F6" w:rsidR="00DD3536" w:rsidRPr="00607E84" w:rsidRDefault="00DD3536" w:rsidP="004A75EE">
            <w:pPr>
              <w:tabs>
                <w:tab w:val="left" w:pos="7275"/>
              </w:tabs>
              <w:spacing w:before="240" w:line="240" w:lineRule="auto"/>
              <w:jc w:val="both"/>
              <w:rPr>
                <w:rFonts w:ascii="Arial" w:hAnsi="Arial" w:cs="Arial"/>
                <w:b/>
                <w:bCs/>
                <w:noProof/>
              </w:rPr>
            </w:pPr>
          </w:p>
        </w:tc>
      </w:tr>
    </w:tbl>
    <w:p w14:paraId="18B6EE33" w14:textId="77777777"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42"/>
        <w:gridCol w:w="7825"/>
      </w:tblGrid>
      <w:tr w:rsidR="005536D9" w14:paraId="7A136D0E" w14:textId="77777777" w:rsidTr="005536D9">
        <w:trPr>
          <w:trHeight w:val="1134"/>
        </w:trPr>
        <w:tc>
          <w:tcPr>
            <w:tcW w:w="1242" w:type="dxa"/>
            <w:tcBorders>
              <w:bottom w:val="single" w:sz="4" w:space="0" w:color="auto"/>
            </w:tcBorders>
            <w:shd w:val="clear" w:color="auto" w:fill="404040" w:themeFill="text1" w:themeFillTint="BF"/>
            <w:vAlign w:val="center"/>
          </w:tcPr>
          <w:p w14:paraId="0AC1BE5A" w14:textId="1513CDF7" w:rsidR="008079F0" w:rsidRPr="00FF796D" w:rsidRDefault="008079F0" w:rsidP="00FF796D">
            <w:pPr>
              <w:jc w:val="center"/>
              <w:rPr>
                <w:rFonts w:ascii="Abadi" w:hAnsi="Abadi"/>
                <w:b/>
                <w:bCs/>
                <w:color w:val="FFFFFF" w:themeColor="background1"/>
                <w:sz w:val="20"/>
                <w:szCs w:val="20"/>
              </w:rPr>
            </w:pPr>
            <w:r w:rsidRPr="00FF796D">
              <w:rPr>
                <w:rFonts w:ascii="Abadi" w:hAnsi="Abadi"/>
                <w:b/>
                <w:bCs/>
                <w:color w:val="FFFFFF" w:themeColor="background1"/>
                <w:sz w:val="20"/>
                <w:szCs w:val="20"/>
              </w:rPr>
              <w:t>Reasonable</w:t>
            </w:r>
          </w:p>
          <w:p w14:paraId="2DBE10FC" w14:textId="33D12B0A" w:rsidR="008079F0" w:rsidRPr="00FF796D" w:rsidRDefault="008079F0" w:rsidP="00FF796D">
            <w:pPr>
              <w:jc w:val="center"/>
              <w:rPr>
                <w:rFonts w:ascii="Abadi" w:hAnsi="Abadi"/>
                <w:b/>
                <w:bCs/>
                <w:color w:val="FFFFFF" w:themeColor="background1"/>
                <w:sz w:val="20"/>
                <w:szCs w:val="20"/>
              </w:rPr>
            </w:pPr>
            <w:r w:rsidRPr="00FF796D">
              <w:rPr>
                <w:rFonts w:ascii="Abadi" w:hAnsi="Abadi"/>
                <w:b/>
                <w:bCs/>
                <w:color w:val="FFFFFF" w:themeColor="background1"/>
                <w:sz w:val="20"/>
                <w:szCs w:val="20"/>
              </w:rPr>
              <w:t>Adjust</w:t>
            </w:r>
            <w:r w:rsidR="00FF796D">
              <w:rPr>
                <w:rFonts w:ascii="Abadi" w:hAnsi="Abadi"/>
                <w:b/>
                <w:bCs/>
                <w:color w:val="FFFFFF" w:themeColor="background1"/>
                <w:sz w:val="20"/>
                <w:szCs w:val="20"/>
              </w:rPr>
              <w:t>-</w:t>
            </w:r>
            <w:proofErr w:type="spellStart"/>
            <w:r w:rsidRPr="00FF796D">
              <w:rPr>
                <w:rFonts w:ascii="Abadi" w:hAnsi="Abadi"/>
                <w:b/>
                <w:bCs/>
                <w:color w:val="FFFFFF" w:themeColor="background1"/>
                <w:sz w:val="20"/>
                <w:szCs w:val="20"/>
              </w:rPr>
              <w:t>ments</w:t>
            </w:r>
            <w:proofErr w:type="spellEnd"/>
          </w:p>
        </w:tc>
        <w:tc>
          <w:tcPr>
            <w:tcW w:w="7825" w:type="dxa"/>
            <w:tcBorders>
              <w:top w:val="nil"/>
              <w:bottom w:val="nil"/>
              <w:right w:val="nil"/>
            </w:tcBorders>
            <w:shd w:val="clear" w:color="auto" w:fill="auto"/>
            <w:vAlign w:val="center"/>
          </w:tcPr>
          <w:p w14:paraId="33367FDE" w14:textId="77777777" w:rsidR="005536D9" w:rsidRPr="008D039C" w:rsidRDefault="00F50FFC" w:rsidP="004A75EE">
            <w:pPr>
              <w:spacing w:line="360" w:lineRule="auto"/>
              <w:jc w:val="both"/>
            </w:pPr>
            <w:hyperlink r:id="rId76" w:history="1">
              <w:r w:rsidRPr="008D039C">
                <w:rPr>
                  <w:rStyle w:val="Hyperlink"/>
                  <w:color w:val="auto"/>
                </w:rPr>
                <w:t>What are reasonable adjustments and how do they help disabled pupils at school? – The Education Hub</w:t>
              </w:r>
            </w:hyperlink>
          </w:p>
          <w:p w14:paraId="2375D259" w14:textId="3DACCC8E" w:rsidR="003E59C3" w:rsidRPr="008D039C" w:rsidRDefault="003E59C3" w:rsidP="004A75EE">
            <w:pPr>
              <w:spacing w:line="360" w:lineRule="auto"/>
              <w:jc w:val="both"/>
            </w:pPr>
            <w:hyperlink r:id="rId77" w:history="1">
              <w:r w:rsidRPr="008D039C">
                <w:rPr>
                  <w:rStyle w:val="Hyperlink"/>
                  <w:color w:val="auto"/>
                </w:rPr>
                <w:t>Disability rights: Education - GOV.UK</w:t>
              </w:r>
            </w:hyperlink>
          </w:p>
        </w:tc>
      </w:tr>
      <w:tr w:rsidR="005536D9" w:rsidRPr="007E799A" w14:paraId="574E12C1" w14:textId="77777777" w:rsidTr="004A75EE">
        <w:trPr>
          <w:trHeight w:val="1134"/>
        </w:trPr>
        <w:tc>
          <w:tcPr>
            <w:tcW w:w="9067" w:type="dxa"/>
            <w:gridSpan w:val="2"/>
            <w:tcBorders>
              <w:top w:val="nil"/>
              <w:left w:val="nil"/>
              <w:bottom w:val="nil"/>
              <w:right w:val="nil"/>
            </w:tcBorders>
            <w:shd w:val="clear" w:color="auto" w:fill="auto"/>
            <w:vAlign w:val="center"/>
          </w:tcPr>
          <w:p w14:paraId="100987DC" w14:textId="77777777" w:rsidR="005536D9" w:rsidRPr="008D039C" w:rsidRDefault="00972D2A" w:rsidP="004A75EE">
            <w:pPr>
              <w:tabs>
                <w:tab w:val="left" w:pos="7275"/>
              </w:tabs>
              <w:spacing w:before="240" w:line="240" w:lineRule="auto"/>
              <w:jc w:val="both"/>
            </w:pPr>
            <w:hyperlink r:id="rId78" w:history="1">
              <w:r w:rsidRPr="008D039C">
                <w:rPr>
                  <w:rStyle w:val="Hyperlink"/>
                  <w:color w:val="auto"/>
                </w:rPr>
                <w:t>Equality Act Guide for schools - FINAL EM EDIT.pdf</w:t>
              </w:r>
            </w:hyperlink>
          </w:p>
          <w:p w14:paraId="632DEE83" w14:textId="429D58BD" w:rsidR="00972D2A" w:rsidRPr="008D039C" w:rsidRDefault="00972D2A" w:rsidP="004A75EE">
            <w:pPr>
              <w:tabs>
                <w:tab w:val="left" w:pos="7275"/>
              </w:tabs>
              <w:spacing w:before="240" w:line="240" w:lineRule="auto"/>
              <w:jc w:val="both"/>
              <w:rPr>
                <w:rFonts w:cs="Arial"/>
                <w:noProof/>
              </w:rPr>
            </w:pPr>
            <w:hyperlink r:id="rId79" w:history="1">
              <w:r w:rsidRPr="008D039C">
                <w:rPr>
                  <w:rStyle w:val="Hyperlink"/>
                  <w:rFonts w:cs="Arial"/>
                  <w:noProof/>
                  <w:color w:val="auto"/>
                </w:rPr>
                <w:t>Disabled Children and the Equality Act 2010 - What Early Years providers need to know and do</w:t>
              </w:r>
            </w:hyperlink>
          </w:p>
          <w:p w14:paraId="579DFF92" w14:textId="77777777" w:rsidR="00972D2A" w:rsidRPr="008D039C" w:rsidRDefault="00972D2A" w:rsidP="004A75EE">
            <w:pPr>
              <w:tabs>
                <w:tab w:val="left" w:pos="7275"/>
              </w:tabs>
              <w:spacing w:before="240" w:line="240" w:lineRule="auto"/>
              <w:jc w:val="both"/>
              <w:rPr>
                <w:rFonts w:cs="Arial"/>
                <w:noProof/>
              </w:rPr>
            </w:pPr>
            <w:hyperlink r:id="rId80" w:history="1">
              <w:r w:rsidRPr="008D039C">
                <w:rPr>
                  <w:rStyle w:val="Hyperlink"/>
                  <w:rFonts w:cs="Arial"/>
                  <w:noProof/>
                  <w:color w:val="auto"/>
                </w:rPr>
                <w:t>Reasonable adjustments for workers with disabilities or health conditions - GOV.UK</w:t>
              </w:r>
            </w:hyperlink>
          </w:p>
          <w:p w14:paraId="6E31EE46" w14:textId="77777777" w:rsidR="00972D2A" w:rsidRPr="008D039C" w:rsidRDefault="00972D2A" w:rsidP="004A75EE">
            <w:pPr>
              <w:tabs>
                <w:tab w:val="left" w:pos="7275"/>
              </w:tabs>
              <w:spacing w:before="240" w:line="240" w:lineRule="auto"/>
              <w:jc w:val="both"/>
              <w:rPr>
                <w:rFonts w:cs="Arial"/>
                <w:noProof/>
              </w:rPr>
            </w:pPr>
            <w:hyperlink r:id="rId81" w:history="1">
              <w:r w:rsidRPr="008D039C">
                <w:rPr>
                  <w:rStyle w:val="Hyperlink"/>
                  <w:rFonts w:cs="Arial"/>
                  <w:noProof/>
                  <w:color w:val="auto"/>
                </w:rPr>
                <w:t>What reasonable adjustments are - Reasonable adjustments at work - Acas</w:t>
              </w:r>
            </w:hyperlink>
          </w:p>
          <w:p w14:paraId="6A68F363" w14:textId="417237D6" w:rsidR="008D039C" w:rsidRPr="008D039C" w:rsidRDefault="008D039C" w:rsidP="004A75EE">
            <w:pPr>
              <w:tabs>
                <w:tab w:val="left" w:pos="7275"/>
              </w:tabs>
              <w:spacing w:before="240" w:line="240" w:lineRule="auto"/>
              <w:jc w:val="both"/>
              <w:rPr>
                <w:rFonts w:cs="Arial"/>
                <w:noProof/>
              </w:rPr>
            </w:pPr>
            <w:hyperlink r:id="rId82" w:history="1">
              <w:r w:rsidRPr="008D039C">
                <w:rPr>
                  <w:rStyle w:val="Hyperlink"/>
                  <w:rFonts w:cs="Arial"/>
                  <w:noProof/>
                  <w:color w:val="auto"/>
                </w:rPr>
                <w:t>NHS England » Reasonable adjustments</w:t>
              </w:r>
            </w:hyperlink>
          </w:p>
        </w:tc>
      </w:tr>
    </w:tbl>
    <w:p w14:paraId="69325545" w14:textId="602BFA80" w:rsidR="005536D9" w:rsidRPr="006B5C94" w:rsidRDefault="005536D9" w:rsidP="005536D9">
      <w:pPr>
        <w:rPr>
          <w:sz w:val="20"/>
          <w:szCs w:val="20"/>
        </w:rPr>
      </w:pPr>
    </w:p>
    <w:p w14:paraId="5D692C38" w14:textId="77777777" w:rsidR="005536D9" w:rsidRDefault="005536D9" w:rsidP="005536D9"/>
    <w:p w14:paraId="10A232B1" w14:textId="77777777" w:rsidR="00F70A3C" w:rsidRDefault="00F70A3C" w:rsidP="005536D9"/>
    <w:p w14:paraId="6A3A1766" w14:textId="77777777" w:rsidR="00F70A3C" w:rsidRDefault="00F70A3C" w:rsidP="005536D9"/>
    <w:p w14:paraId="179CCE40" w14:textId="77777777" w:rsidR="00F70A3C" w:rsidRDefault="00F70A3C" w:rsidP="005536D9"/>
    <w:p w14:paraId="43AD5782" w14:textId="77777777" w:rsidR="00F70A3C" w:rsidRDefault="00F70A3C" w:rsidP="005536D9"/>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04D558A9" w14:textId="77777777" w:rsidR="005536D9" w:rsidRDefault="001A0DF7"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Equity</w:t>
            </w:r>
          </w:p>
          <w:p w14:paraId="62C07533" w14:textId="77777777" w:rsidR="001A0DF7" w:rsidRDefault="001A0DF7" w:rsidP="004A75EE">
            <w:pPr>
              <w:jc w:val="center"/>
              <w:rPr>
                <w:rFonts w:ascii="Abadi" w:hAnsi="Abadi"/>
                <w:b/>
                <w:bCs/>
                <w:color w:val="FFFFFF" w:themeColor="background1"/>
                <w:sz w:val="24"/>
                <w:szCs w:val="24"/>
              </w:rPr>
            </w:pPr>
            <w:r>
              <w:rPr>
                <w:rFonts w:ascii="Abadi" w:hAnsi="Abadi"/>
                <w:b/>
                <w:bCs/>
                <w:color w:val="FFFFFF" w:themeColor="background1"/>
                <w:sz w:val="24"/>
                <w:szCs w:val="24"/>
              </w:rPr>
              <w:t>Vs</w:t>
            </w:r>
          </w:p>
          <w:p w14:paraId="6C5C343B" w14:textId="3410DACF" w:rsidR="001A0DF7" w:rsidRPr="009921DE" w:rsidRDefault="001A0DF7" w:rsidP="004A75EE">
            <w:pPr>
              <w:jc w:val="center"/>
              <w:rPr>
                <w:rFonts w:ascii="Abadi" w:hAnsi="Abadi"/>
                <w:b/>
                <w:bCs/>
                <w:color w:val="FFFFFF" w:themeColor="background1"/>
                <w:sz w:val="24"/>
                <w:szCs w:val="24"/>
              </w:rPr>
            </w:pPr>
            <w:r>
              <w:rPr>
                <w:rFonts w:ascii="Abadi" w:hAnsi="Abadi"/>
                <w:b/>
                <w:bCs/>
                <w:color w:val="FFFFFF" w:themeColor="background1"/>
                <w:sz w:val="24"/>
                <w:szCs w:val="24"/>
              </w:rPr>
              <w:t>Equality</w:t>
            </w:r>
          </w:p>
        </w:tc>
        <w:tc>
          <w:tcPr>
            <w:tcW w:w="7832" w:type="dxa"/>
            <w:tcBorders>
              <w:top w:val="nil"/>
              <w:bottom w:val="nil"/>
              <w:right w:val="nil"/>
            </w:tcBorders>
            <w:shd w:val="clear" w:color="auto" w:fill="auto"/>
            <w:vAlign w:val="center"/>
          </w:tcPr>
          <w:p w14:paraId="7D93F17A" w14:textId="77777777" w:rsidR="005536D9" w:rsidRPr="00F70A3C" w:rsidRDefault="00695D23" w:rsidP="004A75EE">
            <w:pPr>
              <w:spacing w:line="360" w:lineRule="auto"/>
              <w:jc w:val="both"/>
            </w:pPr>
            <w:hyperlink r:id="rId83" w:history="1">
              <w:r w:rsidRPr="00F70A3C">
                <w:rPr>
                  <w:rStyle w:val="Hyperlink"/>
                  <w:color w:val="auto"/>
                </w:rPr>
                <w:t>Equity vs. Equality: What’s The Difference? .pdf</w:t>
              </w:r>
            </w:hyperlink>
          </w:p>
          <w:p w14:paraId="290D4FC8" w14:textId="77777777" w:rsidR="00110D3A" w:rsidRPr="00F70A3C" w:rsidRDefault="00110D3A" w:rsidP="004A75EE">
            <w:pPr>
              <w:spacing w:line="360" w:lineRule="auto"/>
              <w:jc w:val="both"/>
            </w:pPr>
            <w:hyperlink r:id="rId84" w:history="1">
              <w:r w:rsidRPr="00F70A3C">
                <w:rPr>
                  <w:rStyle w:val="Hyperlink"/>
                  <w:color w:val="auto"/>
                </w:rPr>
                <w:t>Equity in Education: Understanding Equity in the Classroom | NU</w:t>
              </w:r>
            </w:hyperlink>
          </w:p>
          <w:p w14:paraId="7B90EE73" w14:textId="320FEE44" w:rsidR="00110D3A" w:rsidRPr="00F70A3C" w:rsidRDefault="00110D3A" w:rsidP="004A75EE">
            <w:pPr>
              <w:spacing w:line="360" w:lineRule="auto"/>
              <w:jc w:val="both"/>
            </w:pPr>
            <w:hyperlink r:id="rId85" w:history="1">
              <w:r w:rsidRPr="00F70A3C">
                <w:rPr>
                  <w:rStyle w:val="Hyperlink"/>
                  <w:color w:val="auto"/>
                </w:rPr>
                <w:t xml:space="preserve">The differences between equality and equity | Governors </w:t>
              </w:r>
              <w:proofErr w:type="gramStart"/>
              <w:r w:rsidRPr="00F70A3C">
                <w:rPr>
                  <w:rStyle w:val="Hyperlink"/>
                  <w:color w:val="auto"/>
                </w:rPr>
                <w:t>For</w:t>
              </w:r>
              <w:proofErr w:type="gramEnd"/>
              <w:r w:rsidRPr="00F70A3C">
                <w:rPr>
                  <w:rStyle w:val="Hyperlink"/>
                  <w:color w:val="auto"/>
                </w:rPr>
                <w:t xml:space="preserve"> Schools </w:t>
              </w:r>
            </w:hyperlink>
            <w:r w:rsidRPr="00F70A3C">
              <w:t xml:space="preserve"> </w:t>
            </w:r>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7AB68FD2" w14:textId="5E66BBE9" w:rsidR="00F70A3C" w:rsidRPr="00F70A3C" w:rsidRDefault="00F70A3C" w:rsidP="008D039C">
            <w:pPr>
              <w:tabs>
                <w:tab w:val="left" w:pos="7275"/>
              </w:tabs>
              <w:spacing w:before="240" w:line="240" w:lineRule="auto"/>
              <w:jc w:val="both"/>
            </w:pPr>
            <w:hyperlink r:id="rId86" w:history="1">
              <w:r w:rsidRPr="00F70A3C">
                <w:rPr>
                  <w:rStyle w:val="Hyperlink"/>
                  <w:color w:val="auto"/>
                </w:rPr>
                <w:t>Equity in education: Levelling the playing field of learning – John Catt Bookshop</w:t>
              </w:r>
            </w:hyperlink>
          </w:p>
          <w:p w14:paraId="366089B1" w14:textId="221E2D24" w:rsidR="005536D9" w:rsidRPr="00F70A3C" w:rsidRDefault="008A0A2E" w:rsidP="008D039C">
            <w:pPr>
              <w:tabs>
                <w:tab w:val="left" w:pos="7275"/>
              </w:tabs>
              <w:spacing w:before="240" w:line="240" w:lineRule="auto"/>
              <w:jc w:val="both"/>
            </w:pPr>
            <w:hyperlink r:id="rId87" w:history="1">
              <w:r w:rsidRPr="00F70A3C">
                <w:rPr>
                  <w:rStyle w:val="Hyperlink"/>
                  <w:color w:val="auto"/>
                </w:rPr>
                <w:t>Education equity | OECD</w:t>
              </w:r>
            </w:hyperlink>
          </w:p>
          <w:p w14:paraId="796D474C" w14:textId="77777777" w:rsidR="008A0A2E" w:rsidRPr="00F70A3C" w:rsidRDefault="008A0A2E" w:rsidP="008D039C">
            <w:pPr>
              <w:tabs>
                <w:tab w:val="left" w:pos="7275"/>
              </w:tabs>
              <w:spacing w:before="240" w:line="240" w:lineRule="auto"/>
              <w:jc w:val="both"/>
              <w:rPr>
                <w:rFonts w:cs="Arial"/>
                <w:noProof/>
              </w:rPr>
            </w:pPr>
            <w:hyperlink r:id="rId88" w:history="1">
              <w:r w:rsidRPr="00F70A3C">
                <w:rPr>
                  <w:rStyle w:val="Hyperlink"/>
                  <w:rFonts w:cs="Arial"/>
                  <w:noProof/>
                  <w:color w:val="auto"/>
                </w:rPr>
                <w:t>Equity in Education: How To Support Your Disadvantaged Students</w:t>
              </w:r>
            </w:hyperlink>
          </w:p>
          <w:p w14:paraId="0C4B1E07" w14:textId="77777777" w:rsidR="004D292D" w:rsidRPr="00F70A3C" w:rsidRDefault="004D292D" w:rsidP="008D039C">
            <w:pPr>
              <w:tabs>
                <w:tab w:val="left" w:pos="7275"/>
              </w:tabs>
              <w:spacing w:before="240" w:line="240" w:lineRule="auto"/>
              <w:jc w:val="both"/>
              <w:rPr>
                <w:rFonts w:cs="Arial"/>
                <w:noProof/>
              </w:rPr>
            </w:pPr>
            <w:hyperlink r:id="rId89" w:history="1">
              <w:r w:rsidRPr="00F70A3C">
                <w:rPr>
                  <w:rStyle w:val="Hyperlink"/>
                  <w:rFonts w:cs="Arial"/>
                  <w:noProof/>
                  <w:color w:val="auto"/>
                </w:rPr>
                <w:t>Equality and inclusive practice | early years alliance</w:t>
              </w:r>
            </w:hyperlink>
          </w:p>
          <w:p w14:paraId="039DF6CD" w14:textId="384D7D42" w:rsidR="00207D89" w:rsidRPr="00F70A3C" w:rsidRDefault="00207D89" w:rsidP="008D039C">
            <w:pPr>
              <w:tabs>
                <w:tab w:val="left" w:pos="7275"/>
              </w:tabs>
              <w:spacing w:before="240" w:line="240" w:lineRule="auto"/>
              <w:jc w:val="both"/>
              <w:rPr>
                <w:rFonts w:cs="Arial"/>
                <w:noProof/>
              </w:rPr>
            </w:pPr>
            <w:hyperlink r:id="rId90" w:history="1">
              <w:r w:rsidRPr="00F70A3C">
                <w:rPr>
                  <w:rStyle w:val="Hyperlink"/>
                  <w:rFonts w:cs="Arial"/>
                  <w:noProof/>
                  <w:color w:val="auto"/>
                </w:rPr>
                <w:t>Tips Equality Diversity Inclusion | NDNA.pdf</w:t>
              </w:r>
            </w:hyperlink>
          </w:p>
          <w:p w14:paraId="6B5CF922" w14:textId="77777777" w:rsidR="008A7ADF" w:rsidRPr="00F70A3C" w:rsidRDefault="008A7ADF" w:rsidP="008D039C">
            <w:pPr>
              <w:tabs>
                <w:tab w:val="left" w:pos="7275"/>
              </w:tabs>
              <w:spacing w:before="240" w:line="240" w:lineRule="auto"/>
              <w:jc w:val="both"/>
              <w:rPr>
                <w:rFonts w:cs="Arial"/>
                <w:noProof/>
              </w:rPr>
            </w:pPr>
            <w:hyperlink r:id="rId91" w:history="1">
              <w:r w:rsidRPr="00F70A3C">
                <w:rPr>
                  <w:rStyle w:val="Hyperlink"/>
                  <w:rFonts w:cs="Arial"/>
                  <w:noProof/>
                  <w:color w:val="auto"/>
                </w:rPr>
                <w:t>Inclusive practice and equalities – Birth To 5 Matters</w:t>
              </w:r>
            </w:hyperlink>
          </w:p>
          <w:p w14:paraId="49AAA72F" w14:textId="2E4C1969" w:rsidR="008A7ADF" w:rsidRPr="00F70A3C" w:rsidRDefault="008A7ADF" w:rsidP="008D039C">
            <w:pPr>
              <w:tabs>
                <w:tab w:val="left" w:pos="7275"/>
              </w:tabs>
              <w:spacing w:before="240" w:line="240" w:lineRule="auto"/>
              <w:jc w:val="both"/>
              <w:rPr>
                <w:rFonts w:cs="Arial"/>
                <w:noProof/>
              </w:rPr>
            </w:pPr>
            <w:hyperlink r:id="rId92" w:history="1">
              <w:r w:rsidRPr="00F70A3C">
                <w:rPr>
                  <w:rStyle w:val="Hyperlink"/>
                  <w:rFonts w:cs="Arial"/>
                  <w:noProof/>
                  <w:color w:val="auto"/>
                </w:rPr>
                <w:t>Reflecting on Equality, Diversity and Inclusion in the Early Years | Entrust</w:t>
              </w:r>
            </w:hyperlink>
          </w:p>
        </w:tc>
      </w:tr>
    </w:tbl>
    <w:p w14:paraId="400ACD1E" w14:textId="77777777" w:rsidR="005536D9" w:rsidRDefault="005536D9" w:rsidP="005536D9"/>
    <w:p w14:paraId="5AC62BC8" w14:textId="77777777" w:rsidR="00F70A3C" w:rsidRDefault="00F70A3C" w:rsidP="005536D9"/>
    <w:tbl>
      <w:tblPr>
        <w:tblStyle w:val="TableGrid"/>
        <w:tblW w:w="9067" w:type="dxa"/>
        <w:tblLook w:val="04A0" w:firstRow="1" w:lastRow="0" w:firstColumn="1" w:lastColumn="0" w:noHBand="0" w:noVBand="1"/>
      </w:tblPr>
      <w:tblGrid>
        <w:gridCol w:w="1235"/>
        <w:gridCol w:w="7832"/>
      </w:tblGrid>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03A2207D" w14:textId="77777777" w:rsidR="005536D9" w:rsidRDefault="001A0DF7" w:rsidP="004A75EE">
            <w:pPr>
              <w:jc w:val="center"/>
              <w:rPr>
                <w:rFonts w:ascii="Abadi" w:hAnsi="Abadi"/>
                <w:b/>
                <w:bCs/>
                <w:color w:val="FFFFFF" w:themeColor="background1"/>
                <w:sz w:val="24"/>
                <w:szCs w:val="24"/>
              </w:rPr>
            </w:pPr>
            <w:r>
              <w:rPr>
                <w:rFonts w:ascii="Abadi" w:hAnsi="Abadi"/>
                <w:b/>
                <w:bCs/>
                <w:color w:val="FFFFFF" w:themeColor="background1"/>
                <w:sz w:val="24"/>
                <w:szCs w:val="24"/>
              </w:rPr>
              <w:t>Equal Opport-</w:t>
            </w:r>
          </w:p>
          <w:p w14:paraId="796BD6FB" w14:textId="6A2B2649" w:rsidR="001A0DF7" w:rsidRPr="009921DE" w:rsidRDefault="001A0DF7" w:rsidP="004A75EE">
            <w:pPr>
              <w:jc w:val="center"/>
              <w:rPr>
                <w:rFonts w:ascii="Abadi" w:hAnsi="Abadi"/>
                <w:b/>
                <w:bCs/>
                <w:color w:val="FFFFFF" w:themeColor="background1"/>
                <w:sz w:val="24"/>
                <w:szCs w:val="24"/>
              </w:rPr>
            </w:pPr>
            <w:r>
              <w:rPr>
                <w:rFonts w:ascii="Abadi" w:hAnsi="Abadi"/>
                <w:b/>
                <w:bCs/>
                <w:color w:val="FFFFFF" w:themeColor="background1"/>
                <w:sz w:val="24"/>
                <w:szCs w:val="24"/>
              </w:rPr>
              <w:t>unities</w:t>
            </w:r>
          </w:p>
        </w:tc>
        <w:tc>
          <w:tcPr>
            <w:tcW w:w="7832" w:type="dxa"/>
            <w:tcBorders>
              <w:top w:val="nil"/>
              <w:bottom w:val="nil"/>
              <w:right w:val="nil"/>
            </w:tcBorders>
            <w:shd w:val="clear" w:color="auto" w:fill="auto"/>
            <w:vAlign w:val="center"/>
          </w:tcPr>
          <w:p w14:paraId="6BCB8ACB" w14:textId="77777777" w:rsidR="005536D9" w:rsidRPr="00A7435D" w:rsidRDefault="007F7ACA" w:rsidP="004A75EE">
            <w:pPr>
              <w:spacing w:line="360" w:lineRule="auto"/>
              <w:jc w:val="both"/>
            </w:pPr>
            <w:hyperlink r:id="rId93" w:history="1">
              <w:r w:rsidRPr="00A7435D">
                <w:rPr>
                  <w:rStyle w:val="Hyperlink"/>
                  <w:color w:val="auto"/>
                </w:rPr>
                <w:t>Department for Education: Equality Objectives</w:t>
              </w:r>
            </w:hyperlink>
          </w:p>
          <w:p w14:paraId="3AFF7107" w14:textId="77777777" w:rsidR="00E65F11" w:rsidRPr="00A7435D" w:rsidRDefault="00E65F11" w:rsidP="004A75EE">
            <w:pPr>
              <w:spacing w:line="360" w:lineRule="auto"/>
              <w:jc w:val="both"/>
            </w:pPr>
            <w:hyperlink r:id="rId94" w:history="1">
              <w:r w:rsidRPr="00A7435D">
                <w:rPr>
                  <w:rStyle w:val="Hyperlink"/>
                  <w:color w:val="auto"/>
                </w:rPr>
                <w:t>Advancing equality of opportunity: guidance for schools | EHRC</w:t>
              </w:r>
            </w:hyperlink>
          </w:p>
          <w:p w14:paraId="12C8EA7D" w14:textId="4CADB5EB" w:rsidR="00145AE3" w:rsidRPr="00A7435D" w:rsidRDefault="00145AE3" w:rsidP="004A75EE">
            <w:pPr>
              <w:spacing w:line="360" w:lineRule="auto"/>
              <w:jc w:val="both"/>
            </w:pPr>
            <w:hyperlink r:id="rId95" w:history="1">
              <w:r w:rsidRPr="00A7435D">
                <w:rPr>
                  <w:rStyle w:val="Hyperlink"/>
                  <w:color w:val="auto"/>
                </w:rPr>
                <w:t>Equality</w:t>
              </w:r>
              <w:r w:rsidR="00273343" w:rsidRPr="00A7435D">
                <w:rPr>
                  <w:rStyle w:val="Hyperlink"/>
                  <w:color w:val="auto"/>
                </w:rPr>
                <w:t xml:space="preserve"> </w:t>
              </w:r>
              <w:r w:rsidRPr="00A7435D">
                <w:rPr>
                  <w:rStyle w:val="Hyperlink"/>
                  <w:color w:val="auto"/>
                </w:rPr>
                <w:t>Named</w:t>
              </w:r>
              <w:r w:rsidR="00273343" w:rsidRPr="00A7435D">
                <w:rPr>
                  <w:rStyle w:val="Hyperlink"/>
                  <w:color w:val="auto"/>
                </w:rPr>
                <w:t xml:space="preserve"> </w:t>
              </w:r>
              <w:r w:rsidRPr="00A7435D">
                <w:rPr>
                  <w:rStyle w:val="Hyperlink"/>
                  <w:color w:val="auto"/>
                </w:rPr>
                <w:t>Co-Ordinator</w:t>
              </w:r>
              <w:r w:rsidR="00273343" w:rsidRPr="00A7435D">
                <w:rPr>
                  <w:rStyle w:val="Hyperlink"/>
                  <w:color w:val="auto"/>
                </w:rPr>
                <w:t xml:space="preserve"> </w:t>
              </w:r>
              <w:r w:rsidRPr="00A7435D">
                <w:rPr>
                  <w:rStyle w:val="Hyperlink"/>
                  <w:color w:val="auto"/>
                </w:rPr>
                <w:t>England</w:t>
              </w:r>
              <w:r w:rsidR="00273343" w:rsidRPr="00A7435D">
                <w:rPr>
                  <w:rStyle w:val="Hyperlink"/>
                  <w:color w:val="auto"/>
                </w:rPr>
                <w:t xml:space="preserve"> | NDNA</w:t>
              </w:r>
              <w:r w:rsidRPr="00A7435D">
                <w:rPr>
                  <w:rStyle w:val="Hyperlink"/>
                  <w:color w:val="auto"/>
                </w:rPr>
                <w:t>.pdf</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0201F170" w14:textId="0C61E2E4" w:rsidR="005536D9" w:rsidRPr="00A7435D" w:rsidRDefault="00AC4DAB" w:rsidP="004A75EE">
            <w:pPr>
              <w:tabs>
                <w:tab w:val="left" w:pos="7275"/>
              </w:tabs>
              <w:spacing w:before="240" w:line="240" w:lineRule="auto"/>
              <w:jc w:val="both"/>
            </w:pPr>
            <w:hyperlink r:id="rId96" w:history="1">
              <w:r w:rsidRPr="00A7435D">
                <w:rPr>
                  <w:rStyle w:val="Hyperlink"/>
                  <w:color w:val="auto"/>
                </w:rPr>
                <w:t>New Ofsted/ONS analysis prompts concern about equality of early years access | EYA</w:t>
              </w:r>
            </w:hyperlink>
          </w:p>
          <w:p w14:paraId="0EAFD89C" w14:textId="77777777" w:rsidR="00AC4DAB" w:rsidRPr="00A7435D" w:rsidRDefault="00AC4DAB" w:rsidP="004A75EE">
            <w:pPr>
              <w:tabs>
                <w:tab w:val="left" w:pos="7275"/>
              </w:tabs>
              <w:spacing w:before="240" w:line="240" w:lineRule="auto"/>
              <w:jc w:val="both"/>
              <w:rPr>
                <w:rFonts w:cs="Arial"/>
                <w:noProof/>
              </w:rPr>
            </w:pPr>
            <w:hyperlink r:id="rId97" w:history="1">
              <w:r w:rsidRPr="00A7435D">
                <w:rPr>
                  <w:rStyle w:val="Hyperlink"/>
                  <w:rFonts w:cs="Arial"/>
                  <w:noProof/>
                  <w:color w:val="auto"/>
                </w:rPr>
                <w:t>Equality in the early years | EYA</w:t>
              </w:r>
            </w:hyperlink>
          </w:p>
          <w:p w14:paraId="27456583" w14:textId="3B5AE77A" w:rsidR="00007D59" w:rsidRPr="00A7435D" w:rsidRDefault="00007D59" w:rsidP="004A75EE">
            <w:pPr>
              <w:tabs>
                <w:tab w:val="left" w:pos="7275"/>
              </w:tabs>
              <w:spacing w:before="240" w:line="240" w:lineRule="auto"/>
              <w:jc w:val="both"/>
              <w:rPr>
                <w:rFonts w:cs="Arial"/>
                <w:noProof/>
              </w:rPr>
            </w:pPr>
            <w:hyperlink r:id="rId98" w:history="1">
              <w:r w:rsidRPr="00A7435D">
                <w:rPr>
                  <w:rStyle w:val="Hyperlink"/>
                  <w:rFonts w:cs="Arial"/>
                  <w:noProof/>
                  <w:color w:val="auto"/>
                </w:rPr>
                <w:t>Implementing Inclusive Education - GOV.UK</w:t>
              </w:r>
            </w:hyperlink>
          </w:p>
          <w:p w14:paraId="3688D186" w14:textId="4372D8B3" w:rsidR="00383282" w:rsidRPr="00A7435D" w:rsidRDefault="009C7158" w:rsidP="004A75EE">
            <w:pPr>
              <w:tabs>
                <w:tab w:val="left" w:pos="7275"/>
              </w:tabs>
              <w:spacing w:before="240" w:line="240" w:lineRule="auto"/>
              <w:jc w:val="both"/>
              <w:rPr>
                <w:rFonts w:cs="Arial"/>
                <w:noProof/>
              </w:rPr>
            </w:pPr>
            <w:hyperlink r:id="rId99" w:history="1">
              <w:r w:rsidRPr="00A7435D">
                <w:rPr>
                  <w:rStyle w:val="Hyperlink"/>
                  <w:rFonts w:cs="Arial"/>
                  <w:noProof/>
                  <w:color w:val="auto"/>
                </w:rPr>
                <w:t>SEND</w:t>
              </w:r>
              <w:r w:rsidR="00C913E1" w:rsidRPr="00A7435D">
                <w:rPr>
                  <w:rStyle w:val="Hyperlink"/>
                  <w:rFonts w:cs="Arial"/>
                  <w:noProof/>
                  <w:color w:val="auto"/>
                </w:rPr>
                <w:t xml:space="preserve"> </w:t>
              </w:r>
              <w:r w:rsidRPr="00A7435D">
                <w:rPr>
                  <w:rStyle w:val="Hyperlink"/>
                  <w:rFonts w:cs="Arial"/>
                  <w:noProof/>
                  <w:color w:val="auto"/>
                </w:rPr>
                <w:t>Code</w:t>
              </w:r>
              <w:r w:rsidR="00C913E1" w:rsidRPr="00A7435D">
                <w:rPr>
                  <w:rStyle w:val="Hyperlink"/>
                  <w:rFonts w:cs="Arial"/>
                  <w:noProof/>
                  <w:color w:val="auto"/>
                </w:rPr>
                <w:t xml:space="preserve"> </w:t>
              </w:r>
              <w:r w:rsidRPr="00A7435D">
                <w:rPr>
                  <w:rStyle w:val="Hyperlink"/>
                  <w:rFonts w:cs="Arial"/>
                  <w:noProof/>
                  <w:color w:val="auto"/>
                </w:rPr>
                <w:t>of</w:t>
              </w:r>
              <w:r w:rsidR="00C913E1" w:rsidRPr="00A7435D">
                <w:rPr>
                  <w:rStyle w:val="Hyperlink"/>
                  <w:rFonts w:cs="Arial"/>
                  <w:noProof/>
                  <w:color w:val="auto"/>
                </w:rPr>
                <w:t xml:space="preserve"> </w:t>
              </w:r>
              <w:r w:rsidRPr="00A7435D">
                <w:rPr>
                  <w:rStyle w:val="Hyperlink"/>
                  <w:rFonts w:cs="Arial"/>
                  <w:noProof/>
                  <w:color w:val="auto"/>
                </w:rPr>
                <w:t>Practice.pdf</w:t>
              </w:r>
            </w:hyperlink>
          </w:p>
          <w:p w14:paraId="36DF1E5B" w14:textId="4F64D414" w:rsidR="00096C99" w:rsidRPr="00A7435D" w:rsidRDefault="00096C99" w:rsidP="004A75EE">
            <w:pPr>
              <w:tabs>
                <w:tab w:val="left" w:pos="7275"/>
              </w:tabs>
              <w:spacing w:before="240" w:line="240" w:lineRule="auto"/>
              <w:jc w:val="both"/>
              <w:rPr>
                <w:rFonts w:cs="Arial"/>
                <w:noProof/>
              </w:rPr>
            </w:pPr>
            <w:hyperlink r:id="rId100" w:history="1">
              <w:r w:rsidRPr="00A7435D">
                <w:rPr>
                  <w:rStyle w:val="Hyperlink"/>
                  <w:rFonts w:cs="Arial"/>
                  <w:noProof/>
                  <w:color w:val="auto"/>
                </w:rPr>
                <w:t>Special Educational Needs &amp; Disabilities and Alternative Provision (AP) Improvement Plan</w:t>
              </w:r>
            </w:hyperlink>
          </w:p>
          <w:p w14:paraId="00D3677B" w14:textId="77777777" w:rsidR="00007D59" w:rsidRPr="00A7435D" w:rsidRDefault="00007D59" w:rsidP="004A75EE">
            <w:pPr>
              <w:tabs>
                <w:tab w:val="left" w:pos="7275"/>
              </w:tabs>
              <w:spacing w:before="240" w:line="240" w:lineRule="auto"/>
              <w:jc w:val="both"/>
              <w:rPr>
                <w:rFonts w:cs="Arial"/>
                <w:noProof/>
              </w:rPr>
            </w:pPr>
            <w:hyperlink r:id="rId101" w:history="1">
              <w:r w:rsidRPr="00A7435D">
                <w:rPr>
                  <w:rStyle w:val="Hyperlink"/>
                  <w:rFonts w:cs="Arial"/>
                  <w:noProof/>
                  <w:color w:val="auto"/>
                </w:rPr>
                <w:t>EYFS statutory framework for childminders</w:t>
              </w:r>
            </w:hyperlink>
          </w:p>
          <w:p w14:paraId="3044DF3E" w14:textId="31165976" w:rsidR="00007D59" w:rsidRPr="00A7435D" w:rsidRDefault="00007D59" w:rsidP="004A75EE">
            <w:pPr>
              <w:tabs>
                <w:tab w:val="left" w:pos="7275"/>
              </w:tabs>
              <w:spacing w:before="240" w:line="240" w:lineRule="auto"/>
              <w:jc w:val="both"/>
              <w:rPr>
                <w:rFonts w:cs="Arial"/>
                <w:noProof/>
              </w:rPr>
            </w:pPr>
            <w:hyperlink r:id="rId102" w:history="1">
              <w:r w:rsidRPr="00A7435D">
                <w:rPr>
                  <w:rStyle w:val="Hyperlink"/>
                  <w:rFonts w:cs="Arial"/>
                  <w:noProof/>
                  <w:color w:val="auto"/>
                </w:rPr>
                <w:t>EYFS statutory framework for group and school-based providers</w:t>
              </w:r>
            </w:hyperlink>
          </w:p>
        </w:tc>
      </w:tr>
    </w:tbl>
    <w:p w14:paraId="578516E0" w14:textId="2B821FF3" w:rsidR="005536D9" w:rsidRPr="006B5C94" w:rsidRDefault="005536D9" w:rsidP="005536D9">
      <w:pPr>
        <w:rPr>
          <w:sz w:val="20"/>
          <w:szCs w:val="20"/>
        </w:rPr>
      </w:pPr>
    </w:p>
    <w:p w14:paraId="27CB71C2" w14:textId="5583AD1A" w:rsidR="005536D9" w:rsidRDefault="005536D9" w:rsidP="005536D9"/>
    <w:p w14:paraId="220BCA79" w14:textId="77777777" w:rsidR="00A7435D" w:rsidRDefault="00A7435D" w:rsidP="005536D9"/>
    <w:p w14:paraId="3015D1B2" w14:textId="77777777" w:rsidR="00A7435D" w:rsidRDefault="00A7435D" w:rsidP="005536D9"/>
    <w:p w14:paraId="2127350A" w14:textId="77777777" w:rsidR="00A7435D" w:rsidRDefault="00A7435D" w:rsidP="005536D9"/>
    <w:p w14:paraId="10F7195D" w14:textId="77777777" w:rsidR="00A7435D" w:rsidRDefault="00A7435D" w:rsidP="005536D9"/>
    <w:tbl>
      <w:tblPr>
        <w:tblStyle w:val="TableGrid"/>
        <w:tblW w:w="9067" w:type="dxa"/>
        <w:tblLook w:val="04A0" w:firstRow="1" w:lastRow="0" w:firstColumn="1" w:lastColumn="0" w:noHBand="0" w:noVBand="1"/>
      </w:tblPr>
      <w:tblGrid>
        <w:gridCol w:w="1235"/>
        <w:gridCol w:w="7832"/>
      </w:tblGrid>
      <w:tr w:rsidR="005536D9" w14:paraId="71BFCDA4" w14:textId="77777777" w:rsidTr="005536D9">
        <w:trPr>
          <w:trHeight w:val="1134"/>
        </w:trPr>
        <w:tc>
          <w:tcPr>
            <w:tcW w:w="1235" w:type="dxa"/>
            <w:tcBorders>
              <w:bottom w:val="single" w:sz="4" w:space="0" w:color="auto"/>
            </w:tcBorders>
            <w:shd w:val="clear" w:color="auto" w:fill="404040" w:themeFill="text1" w:themeFillTint="BF"/>
            <w:vAlign w:val="center"/>
          </w:tcPr>
          <w:p w14:paraId="4AAD802F" w14:textId="0A5D1942" w:rsidR="005536D9" w:rsidRPr="009921DE" w:rsidRDefault="000358F3" w:rsidP="004A75EE">
            <w:pPr>
              <w:jc w:val="center"/>
              <w:rPr>
                <w:rFonts w:ascii="Abadi" w:hAnsi="Abadi"/>
                <w:b/>
                <w:bCs/>
                <w:color w:val="FFFFFF" w:themeColor="background1"/>
                <w:sz w:val="24"/>
                <w:szCs w:val="24"/>
              </w:rPr>
            </w:pPr>
            <w:proofErr w:type="spellStart"/>
            <w:r>
              <w:rPr>
                <w:rFonts w:ascii="Abadi" w:hAnsi="Abadi"/>
                <w:b/>
                <w:bCs/>
                <w:color w:val="FFFFFF" w:themeColor="background1"/>
                <w:sz w:val="24"/>
                <w:szCs w:val="24"/>
              </w:rPr>
              <w:lastRenderedPageBreak/>
              <w:t>Repres-entation</w:t>
            </w:r>
            <w:proofErr w:type="spellEnd"/>
          </w:p>
        </w:tc>
        <w:tc>
          <w:tcPr>
            <w:tcW w:w="7832" w:type="dxa"/>
            <w:tcBorders>
              <w:top w:val="nil"/>
              <w:bottom w:val="nil"/>
              <w:right w:val="nil"/>
            </w:tcBorders>
            <w:shd w:val="clear" w:color="auto" w:fill="auto"/>
            <w:vAlign w:val="center"/>
          </w:tcPr>
          <w:p w14:paraId="540C6E46" w14:textId="77777777" w:rsidR="005536D9" w:rsidRPr="0037536D" w:rsidRDefault="00A92F30" w:rsidP="004A75EE">
            <w:pPr>
              <w:spacing w:line="360" w:lineRule="auto"/>
              <w:jc w:val="both"/>
            </w:pPr>
            <w:hyperlink r:id="rId103" w:history="1">
              <w:r w:rsidRPr="0037536D">
                <w:rPr>
                  <w:rStyle w:val="Hyperlink"/>
                  <w:color w:val="auto"/>
                </w:rPr>
                <w:t>The Importance of Children Feeling Represented | Parenta.com</w:t>
              </w:r>
            </w:hyperlink>
          </w:p>
          <w:p w14:paraId="0BAC0981" w14:textId="77777777" w:rsidR="00A92F30" w:rsidRPr="0037536D" w:rsidRDefault="00F8249F" w:rsidP="004A75EE">
            <w:pPr>
              <w:spacing w:line="360" w:lineRule="auto"/>
              <w:jc w:val="both"/>
            </w:pPr>
            <w:hyperlink r:id="rId104" w:history="1">
              <w:r w:rsidRPr="0037536D">
                <w:rPr>
                  <w:rStyle w:val="Hyperlink"/>
                  <w:color w:val="auto"/>
                </w:rPr>
                <w:t xml:space="preserve">Representation Matters in Promoting Positive Mental Health - </w:t>
              </w:r>
              <w:proofErr w:type="spellStart"/>
              <w:r w:rsidRPr="0037536D">
                <w:rPr>
                  <w:rStyle w:val="Hyperlink"/>
                  <w:color w:val="auto"/>
                </w:rPr>
                <w:t>Barnardos</w:t>
              </w:r>
              <w:proofErr w:type="spellEnd"/>
            </w:hyperlink>
          </w:p>
          <w:p w14:paraId="53A16580" w14:textId="5232DCE6" w:rsidR="00F8249F" w:rsidRPr="0037536D" w:rsidRDefault="00F8249F" w:rsidP="004A75EE">
            <w:pPr>
              <w:spacing w:line="360" w:lineRule="auto"/>
              <w:jc w:val="both"/>
            </w:pPr>
            <w:hyperlink r:id="rId105" w:history="1">
              <w:r w:rsidRPr="0037536D">
                <w:rPr>
                  <w:rStyle w:val="Hyperlink"/>
                  <w:color w:val="auto"/>
                </w:rPr>
                <w:t>Promoting Equality and Diversity in the Classroom | Principles</w:t>
              </w:r>
            </w:hyperlink>
          </w:p>
        </w:tc>
      </w:tr>
      <w:tr w:rsidR="005536D9" w:rsidRPr="007E799A" w14:paraId="7DEE12F7" w14:textId="77777777" w:rsidTr="004A75EE">
        <w:trPr>
          <w:trHeight w:val="1134"/>
        </w:trPr>
        <w:tc>
          <w:tcPr>
            <w:tcW w:w="9067" w:type="dxa"/>
            <w:gridSpan w:val="2"/>
            <w:tcBorders>
              <w:top w:val="nil"/>
              <w:left w:val="nil"/>
              <w:bottom w:val="nil"/>
              <w:right w:val="nil"/>
            </w:tcBorders>
            <w:shd w:val="clear" w:color="auto" w:fill="auto"/>
            <w:vAlign w:val="center"/>
          </w:tcPr>
          <w:p w14:paraId="4E32263E" w14:textId="77777777" w:rsidR="0037536D" w:rsidRPr="0037536D" w:rsidRDefault="0037536D" w:rsidP="004A75EE">
            <w:pPr>
              <w:tabs>
                <w:tab w:val="left" w:pos="7275"/>
              </w:tabs>
              <w:spacing w:before="240" w:line="240" w:lineRule="auto"/>
              <w:jc w:val="both"/>
            </w:pPr>
            <w:hyperlink r:id="rId106" w:history="1">
              <w:r w:rsidRPr="0037536D">
                <w:rPr>
                  <w:rStyle w:val="Hyperlink"/>
                  <w:color w:val="auto"/>
                </w:rPr>
                <w:t xml:space="preserve">For students of </w:t>
              </w:r>
              <w:proofErr w:type="spellStart"/>
              <w:r w:rsidRPr="0037536D">
                <w:rPr>
                  <w:rStyle w:val="Hyperlink"/>
                  <w:color w:val="auto"/>
                </w:rPr>
                <w:t>color</w:t>
              </w:r>
              <w:proofErr w:type="spellEnd"/>
              <w:r w:rsidRPr="0037536D">
                <w:rPr>
                  <w:rStyle w:val="Hyperlink"/>
                  <w:color w:val="auto"/>
                </w:rPr>
                <w:t>, tokenism in the classroom takes a toll – The Catalyst</w:t>
              </w:r>
            </w:hyperlink>
          </w:p>
          <w:p w14:paraId="7F97406D" w14:textId="3AF117FD" w:rsidR="00497C5A" w:rsidRPr="0037536D" w:rsidRDefault="00497C5A" w:rsidP="004A75EE">
            <w:pPr>
              <w:tabs>
                <w:tab w:val="left" w:pos="7275"/>
              </w:tabs>
              <w:spacing w:before="240" w:line="240" w:lineRule="auto"/>
              <w:jc w:val="both"/>
            </w:pPr>
            <w:hyperlink r:id="rId107" w:anchor=":~:text=The%20importance%20of%20fostering%20an,engaged%20and%20able%20to%20thrive." w:history="1">
              <w:r w:rsidRPr="0037536D">
                <w:rPr>
                  <w:rStyle w:val="Hyperlink"/>
                  <w:color w:val="auto"/>
                </w:rPr>
                <w:t>Putting representation at the heart of your school this year - 5 key steps</w:t>
              </w:r>
            </w:hyperlink>
          </w:p>
          <w:p w14:paraId="75602E9C" w14:textId="7BED518F" w:rsidR="004E76E7" w:rsidRPr="0037536D" w:rsidRDefault="004E76E7" w:rsidP="004A75EE">
            <w:pPr>
              <w:tabs>
                <w:tab w:val="left" w:pos="7275"/>
              </w:tabs>
              <w:spacing w:before="240" w:line="240" w:lineRule="auto"/>
              <w:jc w:val="both"/>
            </w:pPr>
            <w:hyperlink r:id="rId108" w:history="1">
              <w:r w:rsidRPr="0037536D">
                <w:rPr>
                  <w:rStyle w:val="Hyperlink"/>
                  <w:color w:val="auto"/>
                </w:rPr>
                <w:t>Equality &amp; Diversity in the Classroom | Teaching Activities &amp; Tips</w:t>
              </w:r>
            </w:hyperlink>
          </w:p>
          <w:p w14:paraId="20A143C9" w14:textId="30E3A9A7" w:rsidR="004E76E7" w:rsidRPr="0037536D" w:rsidRDefault="004E76E7" w:rsidP="004A75EE">
            <w:pPr>
              <w:tabs>
                <w:tab w:val="left" w:pos="7275"/>
              </w:tabs>
              <w:spacing w:before="240" w:line="240" w:lineRule="auto"/>
              <w:jc w:val="both"/>
            </w:pPr>
            <w:hyperlink r:id="rId109" w:history="1">
              <w:r w:rsidRPr="0037536D">
                <w:rPr>
                  <w:rStyle w:val="Hyperlink"/>
                  <w:color w:val="auto"/>
                </w:rPr>
                <w:t>Representation in the curriculum: culture, diversity and inclusion | Optimus Education</w:t>
              </w:r>
            </w:hyperlink>
          </w:p>
          <w:p w14:paraId="2FA59266" w14:textId="51031DB3" w:rsidR="005536D9" w:rsidRPr="0037536D" w:rsidRDefault="00F8249F" w:rsidP="004A75EE">
            <w:pPr>
              <w:tabs>
                <w:tab w:val="left" w:pos="7275"/>
              </w:tabs>
              <w:spacing w:before="240" w:line="240" w:lineRule="auto"/>
              <w:jc w:val="both"/>
              <w:rPr>
                <w:rFonts w:cs="Arial"/>
                <w:noProof/>
              </w:rPr>
            </w:pPr>
            <w:hyperlink r:id="rId110" w:history="1">
              <w:r w:rsidRPr="0037536D">
                <w:rPr>
                  <w:rStyle w:val="Hyperlink"/>
                  <w:color w:val="auto"/>
                </w:rPr>
                <w:t xml:space="preserve">Representation Matters in Promoting Positive Mental Health - </w:t>
              </w:r>
              <w:proofErr w:type="spellStart"/>
              <w:r w:rsidRPr="0037536D">
                <w:rPr>
                  <w:rStyle w:val="Hyperlink"/>
                  <w:color w:val="auto"/>
                </w:rPr>
                <w:t>Barnardos</w:t>
              </w:r>
              <w:proofErr w:type="spellEnd"/>
              <w:r w:rsidRPr="0037536D">
                <w:rPr>
                  <w:rStyle w:val="Hyperlink"/>
                  <w:color w:val="auto"/>
                </w:rPr>
                <w:t xml:space="preserve"> Education Hub</w:t>
              </w:r>
            </w:hyperlink>
          </w:p>
        </w:tc>
      </w:tr>
    </w:tbl>
    <w:p w14:paraId="315A8B9C" w14:textId="07395811" w:rsidR="005536D9" w:rsidRPr="006B5C94" w:rsidRDefault="005536D9" w:rsidP="005536D9">
      <w:pPr>
        <w:rPr>
          <w:sz w:val="20"/>
          <w:szCs w:val="20"/>
        </w:rPr>
      </w:pPr>
    </w:p>
    <w:p w14:paraId="3CFEE42E" w14:textId="77777777" w:rsidR="005536D9" w:rsidRDefault="005536D9" w:rsidP="005536D9"/>
    <w:tbl>
      <w:tblPr>
        <w:tblStyle w:val="TableGrid"/>
        <w:tblW w:w="9067" w:type="dxa"/>
        <w:tblLook w:val="04A0" w:firstRow="1" w:lastRow="0" w:firstColumn="1" w:lastColumn="0" w:noHBand="0" w:noVBand="1"/>
      </w:tblPr>
      <w:tblGrid>
        <w:gridCol w:w="1288"/>
        <w:gridCol w:w="7779"/>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31B2A4CD" w14:textId="77777777" w:rsidR="005536D9" w:rsidRPr="009920DD" w:rsidRDefault="009920DD" w:rsidP="004A75EE">
            <w:pPr>
              <w:jc w:val="center"/>
              <w:rPr>
                <w:rFonts w:ascii="Abadi" w:hAnsi="Abadi"/>
                <w:b/>
                <w:bCs/>
                <w:color w:val="FFFFFF" w:themeColor="background1"/>
              </w:rPr>
            </w:pPr>
            <w:r w:rsidRPr="009920DD">
              <w:rPr>
                <w:rFonts w:ascii="Abadi" w:hAnsi="Abadi"/>
                <w:b/>
                <w:bCs/>
                <w:color w:val="FFFFFF" w:themeColor="background1"/>
              </w:rPr>
              <w:t>Celebration</w:t>
            </w:r>
          </w:p>
          <w:p w14:paraId="124991CD" w14:textId="77777777" w:rsidR="009920DD" w:rsidRPr="009920DD" w:rsidRDefault="009920DD" w:rsidP="004A75EE">
            <w:pPr>
              <w:jc w:val="center"/>
              <w:rPr>
                <w:rFonts w:ascii="Abadi" w:hAnsi="Abadi"/>
                <w:b/>
                <w:bCs/>
                <w:color w:val="FFFFFF" w:themeColor="background1"/>
              </w:rPr>
            </w:pPr>
            <w:r w:rsidRPr="009920DD">
              <w:rPr>
                <w:rFonts w:ascii="Abadi" w:hAnsi="Abadi"/>
                <w:b/>
                <w:bCs/>
                <w:color w:val="FFFFFF" w:themeColor="background1"/>
              </w:rPr>
              <w:t>Vs</w:t>
            </w:r>
          </w:p>
          <w:p w14:paraId="19849DF1" w14:textId="4E308031" w:rsidR="009920DD" w:rsidRPr="009920DD" w:rsidRDefault="009920DD" w:rsidP="004A75EE">
            <w:pPr>
              <w:jc w:val="center"/>
              <w:rPr>
                <w:rFonts w:ascii="Abadi" w:hAnsi="Abadi"/>
                <w:b/>
                <w:bCs/>
                <w:color w:val="FFFFFF" w:themeColor="background1"/>
              </w:rPr>
            </w:pPr>
            <w:r w:rsidRPr="009920DD">
              <w:rPr>
                <w:rFonts w:ascii="Abadi" w:hAnsi="Abadi"/>
                <w:b/>
                <w:bCs/>
                <w:color w:val="FFFFFF" w:themeColor="background1"/>
              </w:rPr>
              <w:t>Tokenism</w:t>
            </w:r>
          </w:p>
        </w:tc>
        <w:tc>
          <w:tcPr>
            <w:tcW w:w="7832" w:type="dxa"/>
            <w:tcBorders>
              <w:top w:val="nil"/>
              <w:bottom w:val="nil"/>
              <w:right w:val="nil"/>
            </w:tcBorders>
            <w:shd w:val="clear" w:color="auto" w:fill="auto"/>
            <w:vAlign w:val="center"/>
          </w:tcPr>
          <w:p w14:paraId="123FCFC1" w14:textId="77777777" w:rsidR="005536D9" w:rsidRPr="00393E7B" w:rsidRDefault="000F5850" w:rsidP="004A75EE">
            <w:pPr>
              <w:spacing w:line="360" w:lineRule="auto"/>
              <w:jc w:val="both"/>
            </w:pPr>
            <w:hyperlink r:id="rId111" w:history="1">
              <w:r w:rsidRPr="00393E7B">
                <w:rPr>
                  <w:rStyle w:val="Hyperlink"/>
                  <w:color w:val="auto"/>
                </w:rPr>
                <w:t xml:space="preserve">Festival Celebrations verses Tokenism — </w:t>
              </w:r>
              <w:proofErr w:type="spellStart"/>
              <w:r w:rsidRPr="00393E7B">
                <w:rPr>
                  <w:rStyle w:val="Hyperlink"/>
                  <w:color w:val="auto"/>
                </w:rPr>
                <w:t>GrowingTogether</w:t>
              </w:r>
              <w:proofErr w:type="spellEnd"/>
            </w:hyperlink>
          </w:p>
          <w:p w14:paraId="59F10B16" w14:textId="77777777" w:rsidR="00A5710B" w:rsidRPr="00393E7B" w:rsidRDefault="00A5710B" w:rsidP="004A75EE">
            <w:pPr>
              <w:spacing w:line="360" w:lineRule="auto"/>
              <w:jc w:val="both"/>
            </w:pPr>
            <w:hyperlink r:id="rId112" w:history="1">
              <w:r w:rsidRPr="00393E7B">
                <w:rPr>
                  <w:rStyle w:val="Hyperlink"/>
                  <w:color w:val="auto"/>
                </w:rPr>
                <w:t>10 tips for celebrating disability and avoiding tokenism - ACEVO</w:t>
              </w:r>
            </w:hyperlink>
          </w:p>
          <w:p w14:paraId="43C8DF2D" w14:textId="2BA128D9" w:rsidR="00A5710B" w:rsidRPr="00393E7B" w:rsidRDefault="00A5710B" w:rsidP="004A75EE">
            <w:pPr>
              <w:spacing w:line="360" w:lineRule="auto"/>
              <w:jc w:val="both"/>
            </w:pPr>
            <w:hyperlink r:id="rId113" w:history="1">
              <w:r w:rsidRPr="00393E7B">
                <w:rPr>
                  <w:rStyle w:val="Hyperlink"/>
                  <w:color w:val="auto"/>
                </w:rPr>
                <w:t>Tokenism: a rage against the machine | Institution of Civil Engineers (ICE)</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188CFB67" w14:textId="77777777" w:rsidR="005536D9" w:rsidRDefault="00A5710B" w:rsidP="004A75EE">
            <w:pPr>
              <w:tabs>
                <w:tab w:val="left" w:pos="7275"/>
              </w:tabs>
              <w:spacing w:before="240" w:line="240" w:lineRule="auto"/>
              <w:jc w:val="both"/>
              <w:rPr>
                <w:rStyle w:val="Hyperlink"/>
                <w:color w:val="auto"/>
              </w:rPr>
            </w:pPr>
            <w:hyperlink r:id="rId114" w:anchor=":~:text=Tokenism%20happens%20when%20companies%20make,than%20valuing%20its%20cultural%20significance." w:history="1">
              <w:r w:rsidRPr="00393E7B">
                <w:rPr>
                  <w:rStyle w:val="Hyperlink"/>
                  <w:color w:val="auto"/>
                </w:rPr>
                <w:t>Celebrating Diwali - The difference between tokenism and actual inclusivity</w:t>
              </w:r>
            </w:hyperlink>
          </w:p>
          <w:p w14:paraId="3DEE4A90" w14:textId="386F035F" w:rsidR="00FD792E" w:rsidRPr="00FD792E" w:rsidRDefault="00FD792E" w:rsidP="004A75EE">
            <w:pPr>
              <w:tabs>
                <w:tab w:val="left" w:pos="7275"/>
              </w:tabs>
              <w:spacing w:before="240" w:line="240" w:lineRule="auto"/>
              <w:jc w:val="both"/>
            </w:pPr>
            <w:hyperlink r:id="rId115" w:history="1">
              <w:r w:rsidRPr="00FD792E">
                <w:rPr>
                  <w:rStyle w:val="Hyperlink"/>
                  <w:color w:val="auto"/>
                </w:rPr>
                <w:t>Helping young children to think about race in the early years - Anna Freud</w:t>
              </w:r>
            </w:hyperlink>
          </w:p>
          <w:p w14:paraId="40F72D33" w14:textId="0FEC707B" w:rsidR="00393E7B" w:rsidRPr="00393E7B" w:rsidRDefault="00393E7B" w:rsidP="004A75EE">
            <w:pPr>
              <w:tabs>
                <w:tab w:val="left" w:pos="7275"/>
              </w:tabs>
              <w:spacing w:before="240" w:line="240" w:lineRule="auto"/>
              <w:jc w:val="both"/>
            </w:pPr>
            <w:hyperlink r:id="rId116" w:history="1">
              <w:r w:rsidRPr="00393E7B">
                <w:rPr>
                  <w:rStyle w:val="Hyperlink"/>
                  <w:color w:val="auto"/>
                </w:rPr>
                <w:t>Avoiding Tokenism When Engaging Young People.pdf</w:t>
              </w:r>
            </w:hyperlink>
          </w:p>
          <w:p w14:paraId="7D487CC4" w14:textId="77777777" w:rsidR="00A5710B" w:rsidRPr="00393E7B" w:rsidRDefault="00A5710B" w:rsidP="004A75EE">
            <w:pPr>
              <w:tabs>
                <w:tab w:val="left" w:pos="7275"/>
              </w:tabs>
              <w:spacing w:before="240" w:line="240" w:lineRule="auto"/>
              <w:jc w:val="both"/>
              <w:rPr>
                <w:rFonts w:cs="Arial"/>
                <w:noProof/>
              </w:rPr>
            </w:pPr>
            <w:hyperlink r:id="rId117" w:history="1">
              <w:r w:rsidRPr="00393E7B">
                <w:rPr>
                  <w:rStyle w:val="Hyperlink"/>
                  <w:rFonts w:cs="Arial"/>
                  <w:noProof/>
                  <w:color w:val="auto"/>
                </w:rPr>
                <w:t>What Is Tokenism? — CultureAlly</w:t>
              </w:r>
            </w:hyperlink>
          </w:p>
          <w:p w14:paraId="4054169A" w14:textId="6C196E0E" w:rsidR="00393E7B" w:rsidRPr="00393E7B" w:rsidRDefault="00393E7B" w:rsidP="004A75EE">
            <w:pPr>
              <w:tabs>
                <w:tab w:val="left" w:pos="7275"/>
              </w:tabs>
              <w:spacing w:before="240" w:line="240" w:lineRule="auto"/>
              <w:jc w:val="both"/>
              <w:rPr>
                <w:rFonts w:cs="Arial"/>
                <w:noProof/>
              </w:rPr>
            </w:pPr>
            <w:hyperlink r:id="rId118" w:history="1">
              <w:r w:rsidRPr="00393E7B">
                <w:rPr>
                  <w:rStyle w:val="Hyperlink"/>
                  <w:rFonts w:cs="Arial"/>
                  <w:noProof/>
                  <w:color w:val="auto"/>
                </w:rPr>
                <w:t>Black History Month: Moving beyond tokenism | BERA</w:t>
              </w:r>
            </w:hyperlink>
          </w:p>
        </w:tc>
      </w:tr>
    </w:tbl>
    <w:p w14:paraId="4D6FA6C4" w14:textId="379495BD" w:rsidR="005536D9" w:rsidRPr="006B5C94" w:rsidRDefault="005536D9" w:rsidP="005536D9">
      <w:pPr>
        <w:rPr>
          <w:sz w:val="20"/>
          <w:szCs w:val="20"/>
        </w:rPr>
      </w:pPr>
    </w:p>
    <w:p w14:paraId="4F5D9D38" w14:textId="5C6C2632" w:rsidR="005536D9" w:rsidRDefault="005536D9" w:rsidP="005536D9"/>
    <w:p w14:paraId="6ED8DA2A" w14:textId="77777777" w:rsidR="00307797" w:rsidRDefault="00307797" w:rsidP="005536D9"/>
    <w:p w14:paraId="11C07459" w14:textId="77777777" w:rsidR="00307797" w:rsidRDefault="00307797" w:rsidP="005536D9"/>
    <w:p w14:paraId="65D82BCA" w14:textId="77777777" w:rsidR="00307797" w:rsidRDefault="00307797" w:rsidP="005536D9"/>
    <w:p w14:paraId="03EC4138" w14:textId="77777777" w:rsidR="00307797" w:rsidRDefault="00307797" w:rsidP="005536D9"/>
    <w:p w14:paraId="12DB4C8B" w14:textId="77777777" w:rsidR="00307797" w:rsidRDefault="00307797" w:rsidP="005536D9"/>
    <w:p w14:paraId="589845EE" w14:textId="77777777" w:rsidR="00307797" w:rsidRDefault="00307797" w:rsidP="005536D9"/>
    <w:p w14:paraId="28648A65" w14:textId="77777777" w:rsidR="00307797" w:rsidRDefault="00307797" w:rsidP="005536D9"/>
    <w:p w14:paraId="7F8F3B37" w14:textId="77777777" w:rsidR="00307797" w:rsidRDefault="00307797" w:rsidP="005536D9"/>
    <w:p w14:paraId="06035ECE" w14:textId="77777777" w:rsidR="00307797" w:rsidRDefault="00307797" w:rsidP="005536D9"/>
    <w:tbl>
      <w:tblPr>
        <w:tblStyle w:val="TableGrid"/>
        <w:tblW w:w="9067" w:type="dxa"/>
        <w:tblLook w:val="04A0" w:firstRow="1" w:lastRow="0" w:firstColumn="1" w:lastColumn="0" w:noHBand="0" w:noVBand="1"/>
      </w:tblPr>
      <w:tblGrid>
        <w:gridCol w:w="1235"/>
        <w:gridCol w:w="7832"/>
      </w:tblGrid>
      <w:tr w:rsidR="005536D9" w14:paraId="6BA76CF0" w14:textId="77777777" w:rsidTr="005536D9">
        <w:trPr>
          <w:trHeight w:val="1134"/>
        </w:trPr>
        <w:tc>
          <w:tcPr>
            <w:tcW w:w="1235" w:type="dxa"/>
            <w:tcBorders>
              <w:bottom w:val="single" w:sz="4" w:space="0" w:color="auto"/>
            </w:tcBorders>
            <w:shd w:val="clear" w:color="auto" w:fill="404040" w:themeFill="text1" w:themeFillTint="BF"/>
            <w:vAlign w:val="center"/>
          </w:tcPr>
          <w:p w14:paraId="24C45EEE" w14:textId="77777777" w:rsidR="005536D9" w:rsidRDefault="00E82A9E"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Gender</w:t>
            </w:r>
          </w:p>
          <w:p w14:paraId="6EFD1199" w14:textId="77777777" w:rsidR="00E82A9E" w:rsidRDefault="00E82A9E" w:rsidP="004A75EE">
            <w:pPr>
              <w:jc w:val="center"/>
              <w:rPr>
                <w:rFonts w:ascii="Abadi" w:hAnsi="Abadi"/>
                <w:b/>
                <w:bCs/>
                <w:color w:val="FFFFFF" w:themeColor="background1"/>
                <w:sz w:val="24"/>
                <w:szCs w:val="24"/>
              </w:rPr>
            </w:pPr>
            <w:r>
              <w:rPr>
                <w:rFonts w:ascii="Abadi" w:hAnsi="Abadi"/>
                <w:b/>
                <w:bCs/>
                <w:color w:val="FFFFFF" w:themeColor="background1"/>
                <w:sz w:val="24"/>
                <w:szCs w:val="24"/>
              </w:rPr>
              <w:t>Neutral-</w:t>
            </w:r>
          </w:p>
          <w:p w14:paraId="729931CC" w14:textId="0A85211D" w:rsidR="00E82A9E" w:rsidRPr="009921DE" w:rsidRDefault="00E82A9E" w:rsidP="004A75EE">
            <w:pPr>
              <w:jc w:val="center"/>
              <w:rPr>
                <w:rFonts w:ascii="Abadi" w:hAnsi="Abadi"/>
                <w:b/>
                <w:bCs/>
                <w:color w:val="FFFFFF" w:themeColor="background1"/>
                <w:sz w:val="24"/>
                <w:szCs w:val="24"/>
              </w:rPr>
            </w:pPr>
            <w:proofErr w:type="spellStart"/>
            <w:r>
              <w:rPr>
                <w:rFonts w:ascii="Abadi" w:hAnsi="Abadi"/>
                <w:b/>
                <w:bCs/>
                <w:color w:val="FFFFFF" w:themeColor="background1"/>
                <w:sz w:val="24"/>
                <w:szCs w:val="24"/>
              </w:rPr>
              <w:t>ity</w:t>
            </w:r>
            <w:proofErr w:type="spellEnd"/>
          </w:p>
        </w:tc>
        <w:tc>
          <w:tcPr>
            <w:tcW w:w="7832" w:type="dxa"/>
            <w:tcBorders>
              <w:top w:val="nil"/>
              <w:bottom w:val="nil"/>
              <w:right w:val="nil"/>
            </w:tcBorders>
            <w:shd w:val="clear" w:color="auto" w:fill="auto"/>
            <w:vAlign w:val="center"/>
          </w:tcPr>
          <w:p w14:paraId="50206D31" w14:textId="77777777" w:rsidR="00DE237E" w:rsidRPr="00307797" w:rsidRDefault="00DE237E" w:rsidP="004A75EE">
            <w:pPr>
              <w:spacing w:line="360" w:lineRule="auto"/>
              <w:jc w:val="both"/>
            </w:pPr>
            <w:hyperlink r:id="rId119" w:history="1">
              <w:r w:rsidRPr="00307797">
                <w:rPr>
                  <w:rStyle w:val="Hyperlink"/>
                  <w:color w:val="auto"/>
                </w:rPr>
                <w:t>Fighting gender stereotypes with gender neutral schools - Good Practices</w:t>
              </w:r>
            </w:hyperlink>
          </w:p>
          <w:p w14:paraId="03F8B98B" w14:textId="161C935D" w:rsidR="00181C34" w:rsidRPr="00307797" w:rsidRDefault="00181C34" w:rsidP="004A75EE">
            <w:pPr>
              <w:spacing w:line="360" w:lineRule="auto"/>
              <w:jc w:val="both"/>
            </w:pPr>
            <w:hyperlink r:id="rId120" w:history="1">
              <w:r w:rsidRPr="00307797">
                <w:rPr>
                  <w:rStyle w:val="Hyperlink"/>
                  <w:color w:val="auto"/>
                </w:rPr>
                <w:t>UNESCO’s global report on boys’ disengagement from education | UNESCO</w:t>
              </w:r>
            </w:hyperlink>
          </w:p>
          <w:p w14:paraId="4D0C4B09" w14:textId="0E20325F" w:rsidR="00181C34" w:rsidRPr="00307797" w:rsidRDefault="000269E7" w:rsidP="004A75EE">
            <w:pPr>
              <w:spacing w:line="360" w:lineRule="auto"/>
              <w:jc w:val="both"/>
            </w:pPr>
            <w:hyperlink r:id="rId121" w:history="1">
              <w:r w:rsidRPr="00307797">
                <w:rPr>
                  <w:rStyle w:val="Hyperlink"/>
                  <w:color w:val="auto"/>
                </w:rPr>
                <w:t>How we are ensuring boys and girls have the same opportunitie</w:t>
              </w:r>
              <w:r w:rsidR="007F7ACA" w:rsidRPr="00307797">
                <w:rPr>
                  <w:rStyle w:val="Hyperlink"/>
                  <w:color w:val="auto"/>
                </w:rPr>
                <w:t>s for school sport</w:t>
              </w:r>
            </w:hyperlink>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1A5FF868" w14:textId="77777777" w:rsidR="005536D9" w:rsidRPr="00307797" w:rsidRDefault="00911882" w:rsidP="004A75EE">
            <w:pPr>
              <w:tabs>
                <w:tab w:val="left" w:pos="7275"/>
              </w:tabs>
              <w:spacing w:before="240" w:line="240" w:lineRule="auto"/>
              <w:jc w:val="both"/>
              <w:rPr>
                <w:rFonts w:cs="Arial"/>
                <w:noProof/>
              </w:rPr>
            </w:pPr>
            <w:hyperlink r:id="rId122" w:history="1">
              <w:r w:rsidRPr="00307797">
                <w:rPr>
                  <w:rStyle w:val="Hyperlink"/>
                  <w:rFonts w:cs="Arial"/>
                  <w:noProof/>
                  <w:color w:val="auto"/>
                </w:rPr>
                <w:t>Gender equality and education | UNESCO</w:t>
              </w:r>
            </w:hyperlink>
          </w:p>
          <w:p w14:paraId="1D724FE6" w14:textId="12331DE9" w:rsidR="0074784B" w:rsidRPr="00307797" w:rsidRDefault="0074784B" w:rsidP="004A75EE">
            <w:pPr>
              <w:tabs>
                <w:tab w:val="left" w:pos="7275"/>
              </w:tabs>
              <w:spacing w:before="240" w:line="240" w:lineRule="auto"/>
              <w:jc w:val="both"/>
              <w:rPr>
                <w:rFonts w:cs="Arial"/>
                <w:noProof/>
              </w:rPr>
            </w:pPr>
            <w:hyperlink r:id="rId123" w:history="1">
              <w:r w:rsidRPr="00307797">
                <w:rPr>
                  <w:rStyle w:val="Hyperlink"/>
                  <w:rFonts w:cs="Arial"/>
                  <w:noProof/>
                  <w:color w:val="auto"/>
                </w:rPr>
                <w:t>Education - UNICEF DATA</w:t>
              </w:r>
            </w:hyperlink>
          </w:p>
          <w:p w14:paraId="18D7194B" w14:textId="2381BCC8" w:rsidR="003638D7" w:rsidRPr="00307797" w:rsidRDefault="003638D7" w:rsidP="004A75EE">
            <w:pPr>
              <w:tabs>
                <w:tab w:val="left" w:pos="7275"/>
              </w:tabs>
              <w:spacing w:before="240" w:line="240" w:lineRule="auto"/>
              <w:jc w:val="both"/>
              <w:rPr>
                <w:rFonts w:cs="Arial"/>
                <w:noProof/>
              </w:rPr>
            </w:pPr>
            <w:hyperlink r:id="rId124" w:history="1">
              <w:r w:rsidRPr="00307797">
                <w:rPr>
                  <w:rStyle w:val="Hyperlink"/>
                  <w:rFonts w:cs="Arial"/>
                  <w:noProof/>
                  <w:color w:val="auto"/>
                </w:rPr>
                <w:t>Home - Architektoniczki</w:t>
              </w:r>
            </w:hyperlink>
          </w:p>
          <w:p w14:paraId="3C03F153" w14:textId="1073CA29" w:rsidR="003638D7" w:rsidRPr="00307797" w:rsidRDefault="00E833B8" w:rsidP="004A75EE">
            <w:pPr>
              <w:tabs>
                <w:tab w:val="left" w:pos="7275"/>
              </w:tabs>
              <w:spacing w:before="240" w:line="240" w:lineRule="auto"/>
              <w:jc w:val="both"/>
              <w:rPr>
                <w:rFonts w:cs="Arial"/>
                <w:noProof/>
              </w:rPr>
            </w:pPr>
            <w:hyperlink r:id="rId125" w:history="1">
              <w:r w:rsidRPr="00307797">
                <w:rPr>
                  <w:rStyle w:val="Hyperlink"/>
                  <w:rFonts w:cs="Arial"/>
                  <w:noProof/>
                  <w:color w:val="auto"/>
                </w:rPr>
                <w:t>Stonewall | Celebrating Difference &amp; Challenging Gender Stereotypes In The EYFS</w:t>
              </w:r>
            </w:hyperlink>
          </w:p>
          <w:p w14:paraId="469CA8D2" w14:textId="2C766B2A" w:rsidR="00307797" w:rsidRPr="00307797" w:rsidRDefault="00307797" w:rsidP="004A75EE">
            <w:pPr>
              <w:tabs>
                <w:tab w:val="left" w:pos="7275"/>
              </w:tabs>
              <w:spacing w:before="240" w:line="240" w:lineRule="auto"/>
              <w:jc w:val="both"/>
              <w:rPr>
                <w:rFonts w:cs="Arial"/>
                <w:noProof/>
              </w:rPr>
            </w:pPr>
            <w:hyperlink r:id="rId126" w:history="1">
              <w:r w:rsidRPr="00307797">
                <w:rPr>
                  <w:rStyle w:val="Hyperlink"/>
                  <w:rFonts w:cs="Arial"/>
                  <w:noProof/>
                  <w:color w:val="auto"/>
                </w:rPr>
                <w:t>Gender stereotyping in Early Years – Examples, ideas and how to challenge them</w:t>
              </w:r>
            </w:hyperlink>
          </w:p>
          <w:p w14:paraId="6B9BF29F" w14:textId="59D90C9C" w:rsidR="00A419A4" w:rsidRPr="00307797" w:rsidRDefault="00A419A4" w:rsidP="004A75EE">
            <w:pPr>
              <w:tabs>
                <w:tab w:val="left" w:pos="7275"/>
              </w:tabs>
              <w:spacing w:before="240" w:line="240" w:lineRule="auto"/>
              <w:jc w:val="both"/>
              <w:rPr>
                <w:rFonts w:cs="Arial"/>
                <w:noProof/>
              </w:rPr>
            </w:pPr>
            <w:hyperlink r:id="rId127" w:history="1">
              <w:r w:rsidRPr="00307797">
                <w:rPr>
                  <w:rStyle w:val="Hyperlink"/>
                  <w:rFonts w:cs="Arial"/>
                  <w:noProof/>
                  <w:color w:val="auto"/>
                </w:rPr>
                <w:t>Gender norms and educational achievement | Align Platform</w:t>
              </w:r>
            </w:hyperlink>
          </w:p>
          <w:p w14:paraId="4ADE6F92" w14:textId="77777777" w:rsidR="003C5DEC" w:rsidRPr="00307797" w:rsidRDefault="003C5DEC" w:rsidP="004A75EE">
            <w:pPr>
              <w:tabs>
                <w:tab w:val="left" w:pos="7275"/>
              </w:tabs>
              <w:spacing w:before="240" w:line="240" w:lineRule="auto"/>
              <w:jc w:val="both"/>
              <w:rPr>
                <w:rFonts w:cs="Arial"/>
                <w:noProof/>
              </w:rPr>
            </w:pPr>
            <w:hyperlink r:id="rId128" w:history="1">
              <w:r w:rsidRPr="00307797">
                <w:rPr>
                  <w:rStyle w:val="Hyperlink"/>
                  <w:rFonts w:cs="Arial"/>
                  <w:noProof/>
                  <w:color w:val="auto"/>
                </w:rPr>
                <w:t>Educational attainment of boys - House of Commons Library</w:t>
              </w:r>
            </w:hyperlink>
          </w:p>
          <w:p w14:paraId="1617A6A9" w14:textId="7BBE3404" w:rsidR="00A419A4" w:rsidRPr="00307797" w:rsidRDefault="00A419A4" w:rsidP="004A75EE">
            <w:pPr>
              <w:tabs>
                <w:tab w:val="left" w:pos="7275"/>
              </w:tabs>
              <w:spacing w:before="240" w:line="240" w:lineRule="auto"/>
              <w:jc w:val="both"/>
              <w:rPr>
                <w:rFonts w:cs="Arial"/>
                <w:noProof/>
              </w:rPr>
            </w:pPr>
            <w:hyperlink r:id="rId129" w:history="1">
              <w:r w:rsidRPr="00307797">
                <w:rPr>
                  <w:rStyle w:val="Hyperlink"/>
                  <w:rFonts w:cs="Arial"/>
                  <w:noProof/>
                  <w:color w:val="auto"/>
                </w:rPr>
                <w:t>Gender Equality in Education and Learning - Children's Parliament</w:t>
              </w:r>
            </w:hyperlink>
          </w:p>
          <w:p w14:paraId="32B5A3C3" w14:textId="4200C2D6" w:rsidR="003C5DEC" w:rsidRPr="00307797" w:rsidRDefault="003C5DEC" w:rsidP="004A75EE">
            <w:pPr>
              <w:tabs>
                <w:tab w:val="left" w:pos="7275"/>
              </w:tabs>
              <w:spacing w:before="240" w:line="240" w:lineRule="auto"/>
              <w:jc w:val="both"/>
              <w:rPr>
                <w:rFonts w:cs="Arial"/>
                <w:noProof/>
              </w:rPr>
            </w:pPr>
            <w:hyperlink r:id="rId130" w:history="1">
              <w:r w:rsidRPr="00307797">
                <w:rPr>
                  <w:rStyle w:val="Hyperlink"/>
                  <w:rFonts w:cs="Arial"/>
                  <w:noProof/>
                  <w:color w:val="auto"/>
                </w:rPr>
                <w:t xml:space="preserve">Educational Underachievement Among Boys &amp; Men | </w:t>
              </w:r>
              <w:r w:rsidR="00581CA0" w:rsidRPr="00307797">
                <w:rPr>
                  <w:rStyle w:val="Hyperlink"/>
                  <w:rFonts w:cs="Arial"/>
                  <w:noProof/>
                  <w:color w:val="auto"/>
                </w:rPr>
                <w:t>M, Welmond &amp; L, Gregory</w:t>
              </w:r>
            </w:hyperlink>
          </w:p>
          <w:p w14:paraId="110B16C5" w14:textId="5B70504B" w:rsidR="00911882" w:rsidRPr="00307797" w:rsidRDefault="00953D95" w:rsidP="004A75EE">
            <w:pPr>
              <w:tabs>
                <w:tab w:val="left" w:pos="7275"/>
              </w:tabs>
              <w:spacing w:before="240" w:line="240" w:lineRule="auto"/>
              <w:jc w:val="both"/>
              <w:rPr>
                <w:rFonts w:cs="Arial"/>
                <w:noProof/>
              </w:rPr>
            </w:pPr>
            <w:hyperlink r:id="rId131" w:history="1">
              <w:r w:rsidRPr="00307797">
                <w:rPr>
                  <w:rStyle w:val="Hyperlink"/>
                  <w:rFonts w:cs="Arial"/>
                  <w:noProof/>
                  <w:color w:val="auto"/>
                </w:rPr>
                <w:t xml:space="preserve">What do we mean by gender equality in education, and how can we measure it? </w:t>
              </w:r>
            </w:hyperlink>
          </w:p>
        </w:tc>
      </w:tr>
    </w:tbl>
    <w:p w14:paraId="3B1D9807" w14:textId="246D403B" w:rsidR="005536D9" w:rsidRPr="006B5C94" w:rsidRDefault="005536D9" w:rsidP="005536D9">
      <w:pPr>
        <w:rPr>
          <w:sz w:val="20"/>
          <w:szCs w:val="20"/>
        </w:rPr>
      </w:pPr>
    </w:p>
    <w:p w14:paraId="795E18FC" w14:textId="6E6FC9D8" w:rsidR="005536D9" w:rsidRDefault="005536D9" w:rsidP="005536D9">
      <w:pPr>
        <w:pStyle w:val="NormalWeb"/>
      </w:pPr>
    </w:p>
    <w:tbl>
      <w:tblPr>
        <w:tblStyle w:val="TableGrid"/>
        <w:tblW w:w="9067" w:type="dxa"/>
        <w:tblLook w:val="04A0" w:firstRow="1" w:lastRow="0" w:firstColumn="1" w:lastColumn="0" w:noHBand="0" w:noVBand="1"/>
      </w:tblPr>
      <w:tblGrid>
        <w:gridCol w:w="1240"/>
        <w:gridCol w:w="7827"/>
      </w:tblGrid>
      <w:tr w:rsidR="005536D9" w14:paraId="50A31568" w14:textId="77777777" w:rsidTr="00770607">
        <w:trPr>
          <w:trHeight w:val="1134"/>
        </w:trPr>
        <w:tc>
          <w:tcPr>
            <w:tcW w:w="1240" w:type="dxa"/>
            <w:tcBorders>
              <w:bottom w:val="single" w:sz="4" w:space="0" w:color="auto"/>
            </w:tcBorders>
            <w:shd w:val="clear" w:color="auto" w:fill="404040" w:themeFill="text1" w:themeFillTint="BF"/>
            <w:vAlign w:val="center"/>
          </w:tcPr>
          <w:p w14:paraId="431D95C1" w14:textId="3A5E58C1" w:rsidR="005536D9" w:rsidRPr="009921DE" w:rsidRDefault="00E82A9E" w:rsidP="004A75EE">
            <w:pPr>
              <w:jc w:val="center"/>
              <w:rPr>
                <w:rFonts w:ascii="Abadi" w:hAnsi="Abadi"/>
                <w:b/>
                <w:bCs/>
                <w:color w:val="FFFFFF" w:themeColor="background1"/>
                <w:sz w:val="24"/>
                <w:szCs w:val="24"/>
              </w:rPr>
            </w:pPr>
            <w:r>
              <w:rPr>
                <w:rFonts w:ascii="Abadi" w:hAnsi="Abadi"/>
                <w:b/>
                <w:bCs/>
                <w:color w:val="FFFFFF" w:themeColor="background1"/>
                <w:sz w:val="24"/>
                <w:szCs w:val="24"/>
              </w:rPr>
              <w:t>Behaviour Support</w:t>
            </w:r>
          </w:p>
        </w:tc>
        <w:tc>
          <w:tcPr>
            <w:tcW w:w="7827" w:type="dxa"/>
            <w:tcBorders>
              <w:top w:val="nil"/>
              <w:bottom w:val="nil"/>
              <w:right w:val="nil"/>
            </w:tcBorders>
            <w:shd w:val="clear" w:color="auto" w:fill="auto"/>
            <w:vAlign w:val="center"/>
          </w:tcPr>
          <w:p w14:paraId="046AE628" w14:textId="77777777" w:rsidR="0043125A" w:rsidRPr="006955BD" w:rsidRDefault="0043125A" w:rsidP="0043125A">
            <w:pPr>
              <w:spacing w:line="360" w:lineRule="auto"/>
              <w:jc w:val="both"/>
            </w:pPr>
            <w:hyperlink r:id="rId132" w:history="1">
              <w:r w:rsidRPr="006955BD">
                <w:rPr>
                  <w:rStyle w:val="Hyperlink"/>
                  <w:color w:val="auto"/>
                </w:rPr>
                <w:t>Celebrating positive behaviour in school - Case study - GOV.UK</w:t>
              </w:r>
            </w:hyperlink>
          </w:p>
          <w:p w14:paraId="140C3BE4" w14:textId="77777777" w:rsidR="0043125A" w:rsidRPr="006955BD" w:rsidRDefault="0043125A" w:rsidP="0043125A">
            <w:pPr>
              <w:spacing w:line="360" w:lineRule="auto"/>
              <w:jc w:val="both"/>
            </w:pPr>
            <w:hyperlink r:id="rId133" w:history="1">
              <w:r w:rsidRPr="006955BD">
                <w:rPr>
                  <w:rStyle w:val="Hyperlink"/>
                  <w:color w:val="auto"/>
                </w:rPr>
                <w:t>EYFS statutory framework for group and school-based providers</w:t>
              </w:r>
            </w:hyperlink>
          </w:p>
          <w:p w14:paraId="2D3E788A" w14:textId="34624583" w:rsidR="005536D9" w:rsidRPr="002C56BF" w:rsidRDefault="0043125A" w:rsidP="0043125A">
            <w:pPr>
              <w:spacing w:line="360" w:lineRule="auto"/>
              <w:jc w:val="both"/>
              <w:rPr>
                <w:color w:val="000000" w:themeColor="text1"/>
              </w:rPr>
            </w:pPr>
            <w:hyperlink r:id="rId134" w:history="1">
              <w:r w:rsidRPr="006955BD">
                <w:rPr>
                  <w:rStyle w:val="Hyperlink"/>
                  <w:color w:val="auto"/>
                </w:rPr>
                <w:t>Supporting Positive Behaviour in Children and Young People</w:t>
              </w:r>
            </w:hyperlink>
          </w:p>
        </w:tc>
      </w:tr>
      <w:tr w:rsidR="00D971A4" w:rsidRPr="00D971A4" w14:paraId="63C690B7" w14:textId="77777777" w:rsidTr="004A75EE">
        <w:trPr>
          <w:trHeight w:val="1134"/>
        </w:trPr>
        <w:tc>
          <w:tcPr>
            <w:tcW w:w="9067" w:type="dxa"/>
            <w:gridSpan w:val="2"/>
            <w:tcBorders>
              <w:top w:val="nil"/>
              <w:left w:val="nil"/>
              <w:bottom w:val="nil"/>
              <w:right w:val="nil"/>
            </w:tcBorders>
            <w:shd w:val="clear" w:color="auto" w:fill="auto"/>
            <w:vAlign w:val="center"/>
          </w:tcPr>
          <w:p w14:paraId="33A0C160" w14:textId="77777777" w:rsidR="002949AE" w:rsidRPr="006955BD" w:rsidRDefault="002949AE" w:rsidP="002949AE">
            <w:pPr>
              <w:tabs>
                <w:tab w:val="left" w:pos="7275"/>
              </w:tabs>
              <w:spacing w:before="240" w:line="240" w:lineRule="auto"/>
              <w:jc w:val="both"/>
            </w:pPr>
            <w:hyperlink r:id="rId135" w:history="1">
              <w:r w:rsidRPr="006955BD">
                <w:rPr>
                  <w:rStyle w:val="Hyperlink"/>
                  <w:color w:val="auto"/>
                </w:rPr>
                <w:t>Positive behaviour strategies: A guide for teachers</w:t>
              </w:r>
            </w:hyperlink>
          </w:p>
          <w:p w14:paraId="39275C1D" w14:textId="77777777" w:rsidR="002949AE" w:rsidRPr="006955BD" w:rsidRDefault="002949AE" w:rsidP="002949AE">
            <w:pPr>
              <w:tabs>
                <w:tab w:val="left" w:pos="7275"/>
              </w:tabs>
              <w:spacing w:before="240" w:line="240" w:lineRule="auto"/>
              <w:jc w:val="both"/>
              <w:rPr>
                <w:rFonts w:cs="Arial"/>
                <w:noProof/>
              </w:rPr>
            </w:pPr>
            <w:hyperlink r:id="rId136" w:history="1">
              <w:r w:rsidRPr="006955BD">
                <w:rPr>
                  <w:rStyle w:val="Hyperlink"/>
                  <w:rFonts w:cs="Arial"/>
                  <w:noProof/>
                  <w:color w:val="auto"/>
                </w:rPr>
                <w:t>Supporting positive behaviour | Barnardo's Family Space</w:t>
              </w:r>
            </w:hyperlink>
          </w:p>
          <w:p w14:paraId="36058F04" w14:textId="77777777" w:rsidR="002949AE" w:rsidRPr="006955BD" w:rsidRDefault="002949AE" w:rsidP="002949AE">
            <w:pPr>
              <w:tabs>
                <w:tab w:val="left" w:pos="7275"/>
              </w:tabs>
              <w:spacing w:before="240" w:line="240" w:lineRule="auto"/>
              <w:jc w:val="both"/>
              <w:rPr>
                <w:rFonts w:cs="Arial"/>
                <w:noProof/>
              </w:rPr>
            </w:pPr>
            <w:hyperlink r:id="rId137" w:history="1">
              <w:r w:rsidRPr="006955BD">
                <w:rPr>
                  <w:rStyle w:val="Hyperlink"/>
                  <w:rFonts w:cs="Arial"/>
                  <w:noProof/>
                  <w:color w:val="auto"/>
                </w:rPr>
                <w:t>Positive Behaviour Management Strategies: A Nursery Practitioners Guide</w:t>
              </w:r>
            </w:hyperlink>
          </w:p>
          <w:p w14:paraId="0E4C5510" w14:textId="77777777" w:rsidR="002949AE" w:rsidRPr="006955BD" w:rsidRDefault="002949AE" w:rsidP="002949AE">
            <w:pPr>
              <w:tabs>
                <w:tab w:val="left" w:pos="7275"/>
              </w:tabs>
              <w:spacing w:before="240" w:line="240" w:lineRule="auto"/>
              <w:jc w:val="both"/>
              <w:rPr>
                <w:rFonts w:cs="Arial"/>
                <w:noProof/>
              </w:rPr>
            </w:pPr>
            <w:hyperlink r:id="rId138" w:history="1">
              <w:r w:rsidRPr="006955BD">
                <w:rPr>
                  <w:rStyle w:val="Hyperlink"/>
                  <w:rFonts w:cs="Arial"/>
                  <w:noProof/>
                  <w:color w:val="auto"/>
                </w:rPr>
                <w:t>Promoting Positive Behaviour In Early Years: Guide For Nurseries</w:t>
              </w:r>
            </w:hyperlink>
          </w:p>
          <w:p w14:paraId="4467F8F4" w14:textId="2167FAAA" w:rsidR="005536D9" w:rsidRPr="00D971A4" w:rsidRDefault="002949AE" w:rsidP="002949AE">
            <w:pPr>
              <w:tabs>
                <w:tab w:val="left" w:pos="7275"/>
              </w:tabs>
              <w:spacing w:before="240" w:line="240" w:lineRule="auto"/>
              <w:jc w:val="both"/>
              <w:rPr>
                <w:rFonts w:ascii="Arial" w:hAnsi="Arial" w:cs="Arial"/>
                <w:b/>
                <w:bCs/>
                <w:noProof/>
                <w:color w:val="000000" w:themeColor="text1"/>
              </w:rPr>
            </w:pPr>
            <w:hyperlink r:id="rId139" w:history="1">
              <w:r w:rsidRPr="006955BD">
                <w:rPr>
                  <w:rStyle w:val="Hyperlink"/>
                  <w:rFonts w:cs="Arial"/>
                  <w:noProof/>
                  <w:color w:val="auto"/>
                </w:rPr>
                <w:t>Promoting Positive Behaviour Strategies in Early Years</w:t>
              </w:r>
            </w:hyperlink>
          </w:p>
        </w:tc>
      </w:tr>
    </w:tbl>
    <w:p w14:paraId="3C47A7DE" w14:textId="77777777" w:rsidR="005536D9" w:rsidRDefault="005536D9" w:rsidP="005536D9"/>
    <w:p w14:paraId="1FC82D9C" w14:textId="77777777" w:rsidR="00770607" w:rsidRDefault="00770607" w:rsidP="005536D9"/>
    <w:p w14:paraId="25363DB3" w14:textId="77777777" w:rsidR="00770607" w:rsidRDefault="00770607" w:rsidP="005536D9"/>
    <w:p w14:paraId="1E6B9D9A" w14:textId="77777777" w:rsidR="00770607" w:rsidRDefault="00770607" w:rsidP="005536D9"/>
    <w:p w14:paraId="43911CEB" w14:textId="77777777" w:rsidR="00770607" w:rsidRDefault="00770607" w:rsidP="005536D9"/>
    <w:tbl>
      <w:tblPr>
        <w:tblStyle w:val="TableGrid"/>
        <w:tblW w:w="9067" w:type="dxa"/>
        <w:tblLook w:val="04A0" w:firstRow="1" w:lastRow="0" w:firstColumn="1" w:lastColumn="0" w:noHBand="0" w:noVBand="1"/>
      </w:tblPr>
      <w:tblGrid>
        <w:gridCol w:w="1235"/>
        <w:gridCol w:w="7832"/>
      </w:tblGrid>
      <w:tr w:rsidR="005536D9" w14:paraId="3D4C9226" w14:textId="77777777" w:rsidTr="005536D9">
        <w:trPr>
          <w:trHeight w:val="1134"/>
        </w:trPr>
        <w:tc>
          <w:tcPr>
            <w:tcW w:w="1235" w:type="dxa"/>
            <w:tcBorders>
              <w:bottom w:val="single" w:sz="4" w:space="0" w:color="auto"/>
            </w:tcBorders>
            <w:shd w:val="clear" w:color="auto" w:fill="404040" w:themeFill="text1" w:themeFillTint="BF"/>
            <w:vAlign w:val="center"/>
          </w:tcPr>
          <w:p w14:paraId="23FFBFD3" w14:textId="08990FAC" w:rsidR="005536D9" w:rsidRPr="009921DE" w:rsidRDefault="00E82A9E" w:rsidP="004A75EE">
            <w:pPr>
              <w:jc w:val="center"/>
              <w:rPr>
                <w:rFonts w:ascii="Abadi" w:hAnsi="Abadi"/>
                <w:b/>
                <w:bCs/>
                <w:color w:val="FFFFFF" w:themeColor="background1"/>
                <w:sz w:val="24"/>
                <w:szCs w:val="24"/>
              </w:rPr>
            </w:pPr>
            <w:r>
              <w:rPr>
                <w:rFonts w:ascii="Abadi" w:hAnsi="Abadi"/>
                <w:b/>
                <w:bCs/>
                <w:color w:val="FFFFFF" w:themeColor="background1"/>
              </w:rPr>
              <w:lastRenderedPageBreak/>
              <w:t>EAL</w:t>
            </w:r>
          </w:p>
        </w:tc>
        <w:tc>
          <w:tcPr>
            <w:tcW w:w="7832" w:type="dxa"/>
            <w:tcBorders>
              <w:top w:val="nil"/>
              <w:bottom w:val="nil"/>
              <w:right w:val="nil"/>
            </w:tcBorders>
            <w:shd w:val="clear" w:color="auto" w:fill="auto"/>
            <w:vAlign w:val="center"/>
          </w:tcPr>
          <w:p w14:paraId="256EC2C4" w14:textId="77777777" w:rsidR="005536D9" w:rsidRPr="00F32FFE" w:rsidRDefault="005536D9" w:rsidP="004A75EE">
            <w:pPr>
              <w:spacing w:line="360" w:lineRule="auto"/>
              <w:jc w:val="both"/>
            </w:pPr>
            <w:hyperlink r:id="rId140" w:history="1">
              <w:r w:rsidRPr="00F32FFE">
                <w:rPr>
                  <w:rStyle w:val="Hyperlink"/>
                  <w:color w:val="auto"/>
                </w:rPr>
                <w:t>EYFS statutory framework for group and school-based providers</w:t>
              </w:r>
            </w:hyperlink>
          </w:p>
          <w:p w14:paraId="1D0B4ACD" w14:textId="77777777" w:rsidR="005536D9" w:rsidRPr="00F32FFE" w:rsidRDefault="00E6526B" w:rsidP="004A75EE">
            <w:pPr>
              <w:spacing w:line="360" w:lineRule="auto"/>
              <w:jc w:val="both"/>
            </w:pPr>
            <w:hyperlink r:id="rId141" w:history="1">
              <w:r w:rsidRPr="00F32FFE">
                <w:rPr>
                  <w:rStyle w:val="Hyperlink"/>
                  <w:color w:val="auto"/>
                </w:rPr>
                <w:t xml:space="preserve">Help for early years </w:t>
              </w:r>
              <w:proofErr w:type="gramStart"/>
              <w:r w:rsidRPr="00F32FFE">
                <w:rPr>
                  <w:rStyle w:val="Hyperlink"/>
                  <w:color w:val="auto"/>
                </w:rPr>
                <w:t>providers :</w:t>
              </w:r>
              <w:proofErr w:type="gramEnd"/>
              <w:r w:rsidRPr="00F32FFE">
                <w:rPr>
                  <w:rStyle w:val="Hyperlink"/>
                  <w:color w:val="auto"/>
                </w:rPr>
                <w:t xml:space="preserve"> English as an additional language (EAL)</w:t>
              </w:r>
            </w:hyperlink>
          </w:p>
          <w:p w14:paraId="242868E3" w14:textId="06C2DF82" w:rsidR="00FA68A3" w:rsidRPr="00F32FFE" w:rsidRDefault="00FA68A3" w:rsidP="004A75EE">
            <w:pPr>
              <w:spacing w:line="360" w:lineRule="auto"/>
              <w:jc w:val="both"/>
            </w:pPr>
            <w:hyperlink r:id="rId142" w:history="1">
              <w:r w:rsidRPr="00F32FFE">
                <w:rPr>
                  <w:rStyle w:val="Hyperlink"/>
                  <w:color w:val="auto"/>
                </w:rPr>
                <w:t>What is EAL in Education? - The Bell Foundation</w:t>
              </w:r>
            </w:hyperlink>
          </w:p>
        </w:tc>
      </w:tr>
      <w:tr w:rsidR="005536D9" w:rsidRPr="007E799A" w14:paraId="2B02E562" w14:textId="77777777" w:rsidTr="004A75EE">
        <w:trPr>
          <w:trHeight w:val="1134"/>
        </w:trPr>
        <w:tc>
          <w:tcPr>
            <w:tcW w:w="9067" w:type="dxa"/>
            <w:gridSpan w:val="2"/>
            <w:tcBorders>
              <w:top w:val="nil"/>
              <w:left w:val="nil"/>
              <w:bottom w:val="nil"/>
              <w:right w:val="nil"/>
            </w:tcBorders>
            <w:shd w:val="clear" w:color="auto" w:fill="auto"/>
            <w:vAlign w:val="center"/>
          </w:tcPr>
          <w:p w14:paraId="61AFE55A" w14:textId="77777777" w:rsidR="00FA68A3" w:rsidRPr="00F32FFE" w:rsidRDefault="00FA68A3" w:rsidP="004A75EE">
            <w:pPr>
              <w:tabs>
                <w:tab w:val="left" w:pos="7275"/>
              </w:tabs>
              <w:spacing w:before="240" w:line="240" w:lineRule="auto"/>
              <w:jc w:val="both"/>
            </w:pPr>
            <w:hyperlink r:id="rId143" w:history="1">
              <w:r w:rsidRPr="00F32FFE">
                <w:rPr>
                  <w:rStyle w:val="Hyperlink"/>
                  <w:color w:val="auto"/>
                </w:rPr>
                <w:t>English as an Additional Language explained | Cambridge</w:t>
              </w:r>
            </w:hyperlink>
          </w:p>
          <w:p w14:paraId="17D6B1F9" w14:textId="491264C0" w:rsidR="00FA68A3" w:rsidRPr="00F32FFE" w:rsidRDefault="00FA68A3" w:rsidP="004A75EE">
            <w:pPr>
              <w:tabs>
                <w:tab w:val="left" w:pos="7275"/>
              </w:tabs>
              <w:spacing w:before="240" w:line="240" w:lineRule="auto"/>
              <w:jc w:val="both"/>
            </w:pPr>
            <w:hyperlink r:id="rId144" w:history="1">
              <w:r w:rsidRPr="00F32FFE">
                <w:rPr>
                  <w:rStyle w:val="Hyperlink"/>
                  <w:color w:val="auto"/>
                </w:rPr>
                <w:t>English as an additional language - 2nd level English and Literacy - BBC Bitesize</w:t>
              </w:r>
            </w:hyperlink>
          </w:p>
          <w:p w14:paraId="2350A1A3" w14:textId="35CD96F2" w:rsidR="00863850" w:rsidRPr="00F32FFE" w:rsidRDefault="00863850" w:rsidP="004A75EE">
            <w:pPr>
              <w:tabs>
                <w:tab w:val="left" w:pos="7275"/>
              </w:tabs>
              <w:spacing w:before="240" w:line="240" w:lineRule="auto"/>
              <w:jc w:val="both"/>
            </w:pPr>
            <w:hyperlink r:id="rId145" w:history="1">
              <w:r w:rsidRPr="00F32FFE">
                <w:rPr>
                  <w:rStyle w:val="Hyperlink"/>
                  <w:color w:val="auto"/>
                </w:rPr>
                <w:t>English proficiency: pupils with English as additional language - GOV.UK</w:t>
              </w:r>
            </w:hyperlink>
          </w:p>
          <w:p w14:paraId="646B1649" w14:textId="0B6A9B26" w:rsidR="00863850" w:rsidRPr="00F32FFE" w:rsidRDefault="00863850" w:rsidP="004A75EE">
            <w:pPr>
              <w:tabs>
                <w:tab w:val="left" w:pos="7275"/>
              </w:tabs>
              <w:spacing w:before="240" w:line="240" w:lineRule="auto"/>
              <w:jc w:val="both"/>
            </w:pPr>
            <w:hyperlink r:id="rId146" w:history="1">
              <w:r w:rsidRPr="00F32FFE">
                <w:rPr>
                  <w:rStyle w:val="Hyperlink"/>
                  <w:color w:val="auto"/>
                </w:rPr>
                <w:t>Supporting EAL Learners in Your School</w:t>
              </w:r>
            </w:hyperlink>
          </w:p>
          <w:p w14:paraId="10D108C3" w14:textId="423BEC62" w:rsidR="00F32FFE" w:rsidRPr="00F32FFE" w:rsidRDefault="00F32FFE" w:rsidP="004A75EE">
            <w:pPr>
              <w:tabs>
                <w:tab w:val="left" w:pos="7275"/>
              </w:tabs>
              <w:spacing w:before="240" w:line="240" w:lineRule="auto"/>
              <w:jc w:val="both"/>
            </w:pPr>
            <w:hyperlink r:id="rId147" w:history="1">
              <w:r w:rsidRPr="00F32FFE">
                <w:rPr>
                  <w:rStyle w:val="Hyperlink"/>
                  <w:color w:val="auto"/>
                </w:rPr>
                <w:t xml:space="preserve">Understanding The Steps </w:t>
              </w:r>
              <w:proofErr w:type="gramStart"/>
              <w:r w:rsidRPr="00F32FFE">
                <w:rPr>
                  <w:rStyle w:val="Hyperlink"/>
                  <w:color w:val="auto"/>
                </w:rPr>
                <w:t>Of</w:t>
              </w:r>
              <w:proofErr w:type="gramEnd"/>
              <w:r w:rsidRPr="00F32FFE">
                <w:rPr>
                  <w:rStyle w:val="Hyperlink"/>
                  <w:color w:val="auto"/>
                </w:rPr>
                <w:t xml:space="preserve"> Learning </w:t>
              </w:r>
              <w:proofErr w:type="gramStart"/>
              <w:r w:rsidRPr="00F32FFE">
                <w:rPr>
                  <w:rStyle w:val="Hyperlink"/>
                  <w:color w:val="auto"/>
                </w:rPr>
                <w:t>For</w:t>
              </w:r>
              <w:proofErr w:type="gramEnd"/>
              <w:r w:rsidRPr="00F32FFE">
                <w:rPr>
                  <w:rStyle w:val="Hyperlink"/>
                  <w:color w:val="auto"/>
                </w:rPr>
                <w:t xml:space="preserve"> Children </w:t>
              </w:r>
              <w:proofErr w:type="gramStart"/>
              <w:r w:rsidRPr="00F32FFE">
                <w:rPr>
                  <w:rStyle w:val="Hyperlink"/>
                  <w:color w:val="auto"/>
                </w:rPr>
                <w:t>With</w:t>
              </w:r>
              <w:proofErr w:type="gramEnd"/>
              <w:r w:rsidRPr="00F32FFE">
                <w:rPr>
                  <w:rStyle w:val="Hyperlink"/>
                  <w:color w:val="auto"/>
                </w:rPr>
                <w:t xml:space="preserve"> EAL In </w:t>
              </w:r>
              <w:proofErr w:type="gramStart"/>
              <w:r w:rsidRPr="00F32FFE">
                <w:rPr>
                  <w:rStyle w:val="Hyperlink"/>
                  <w:color w:val="auto"/>
                </w:rPr>
                <w:t>The</w:t>
              </w:r>
              <w:proofErr w:type="gramEnd"/>
              <w:r w:rsidRPr="00F32FFE">
                <w:rPr>
                  <w:rStyle w:val="Hyperlink"/>
                  <w:color w:val="auto"/>
                </w:rPr>
                <w:t xml:space="preserve"> Early-Years.pdf</w:t>
              </w:r>
            </w:hyperlink>
          </w:p>
          <w:p w14:paraId="4C8F281E" w14:textId="3E3E88B9" w:rsidR="005536D9" w:rsidRPr="00F32FFE" w:rsidRDefault="005536D9" w:rsidP="00FA68A3">
            <w:pPr>
              <w:tabs>
                <w:tab w:val="left" w:pos="7275"/>
              </w:tabs>
              <w:spacing w:before="240" w:line="240" w:lineRule="auto"/>
              <w:jc w:val="both"/>
              <w:rPr>
                <w:rFonts w:ascii="Arial" w:hAnsi="Arial" w:cs="Arial"/>
                <w:b/>
                <w:bCs/>
                <w:noProof/>
              </w:rPr>
            </w:pPr>
          </w:p>
        </w:tc>
      </w:tr>
    </w:tbl>
    <w:p w14:paraId="4E132F7D" w14:textId="00100949"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571C2176" w14:textId="77777777" w:rsidTr="005536D9">
        <w:trPr>
          <w:trHeight w:val="1134"/>
        </w:trPr>
        <w:tc>
          <w:tcPr>
            <w:tcW w:w="1235" w:type="dxa"/>
            <w:tcBorders>
              <w:bottom w:val="single" w:sz="4" w:space="0" w:color="auto"/>
            </w:tcBorders>
            <w:shd w:val="clear" w:color="auto" w:fill="404040" w:themeFill="text1" w:themeFillTint="BF"/>
            <w:vAlign w:val="center"/>
          </w:tcPr>
          <w:p w14:paraId="5DD32977" w14:textId="477EB89C" w:rsidR="005536D9" w:rsidRPr="009921DE" w:rsidRDefault="00E82A9E" w:rsidP="004A75EE">
            <w:pPr>
              <w:jc w:val="center"/>
              <w:rPr>
                <w:rFonts w:ascii="Abadi" w:hAnsi="Abadi"/>
                <w:b/>
                <w:bCs/>
                <w:color w:val="FFFFFF" w:themeColor="background1"/>
                <w:sz w:val="24"/>
                <w:szCs w:val="24"/>
              </w:rPr>
            </w:pPr>
            <w:r>
              <w:rPr>
                <w:rFonts w:ascii="Abadi" w:hAnsi="Abadi"/>
                <w:b/>
                <w:bCs/>
                <w:color w:val="FFFFFF" w:themeColor="background1"/>
                <w:sz w:val="20"/>
                <w:szCs w:val="20"/>
              </w:rPr>
              <w:t>EXEs</w:t>
            </w:r>
          </w:p>
        </w:tc>
        <w:tc>
          <w:tcPr>
            <w:tcW w:w="7832" w:type="dxa"/>
            <w:tcBorders>
              <w:top w:val="nil"/>
              <w:bottom w:val="nil"/>
              <w:right w:val="nil"/>
            </w:tcBorders>
            <w:shd w:val="clear" w:color="auto" w:fill="auto"/>
            <w:vAlign w:val="center"/>
          </w:tcPr>
          <w:p w14:paraId="24EDFFD3" w14:textId="77777777" w:rsidR="002841A7" w:rsidRPr="00D54926" w:rsidRDefault="002841A7" w:rsidP="002841A7">
            <w:pPr>
              <w:spacing w:line="360" w:lineRule="auto"/>
              <w:jc w:val="both"/>
            </w:pPr>
            <w:hyperlink r:id="rId148" w:history="1">
              <w:proofErr w:type="spellStart"/>
              <w:r w:rsidRPr="00D54926">
                <w:rPr>
                  <w:rStyle w:val="Hyperlink"/>
                  <w:color w:val="auto"/>
                </w:rPr>
                <w:t>Sics</w:t>
              </w:r>
              <w:proofErr w:type="spellEnd"/>
              <w:r w:rsidRPr="00D54926">
                <w:rPr>
                  <w:rStyle w:val="Hyperlink"/>
                  <w:color w:val="auto"/>
                </w:rPr>
                <w:t xml:space="preserve"> (Ziko): Well-being and Involvement in Care</w:t>
              </w:r>
            </w:hyperlink>
          </w:p>
          <w:p w14:paraId="597BFDBE" w14:textId="77777777" w:rsidR="002841A7" w:rsidRPr="00D54926" w:rsidRDefault="002841A7" w:rsidP="002841A7">
            <w:pPr>
              <w:spacing w:line="360" w:lineRule="auto"/>
              <w:jc w:val="both"/>
            </w:pPr>
            <w:hyperlink r:id="rId149" w:history="1">
              <w:r w:rsidRPr="00D54926">
                <w:rPr>
                  <w:rStyle w:val="Hyperlink"/>
                  <w:color w:val="auto"/>
                </w:rPr>
                <w:t xml:space="preserve">The Leuven Scale of Emotional Well-being and Involvement | </w:t>
              </w:r>
              <w:proofErr w:type="spellStart"/>
              <w:r w:rsidRPr="00D54926">
                <w:rPr>
                  <w:rStyle w:val="Hyperlink"/>
                  <w:color w:val="auto"/>
                </w:rPr>
                <w:t>eyworks</w:t>
              </w:r>
              <w:proofErr w:type="spellEnd"/>
            </w:hyperlink>
          </w:p>
          <w:p w14:paraId="0354610F" w14:textId="04C255CB" w:rsidR="005536D9" w:rsidRDefault="002841A7" w:rsidP="002841A7">
            <w:pPr>
              <w:spacing w:line="360" w:lineRule="auto"/>
              <w:jc w:val="both"/>
            </w:pPr>
            <w:hyperlink r:id="rId150" w:history="1">
              <w:r w:rsidRPr="00D54926">
                <w:rPr>
                  <w:rStyle w:val="Hyperlink"/>
                  <w:color w:val="auto"/>
                </w:rPr>
                <w:t>EYFS statutory framework for group and school-based providers</w:t>
              </w:r>
            </w:hyperlink>
          </w:p>
        </w:tc>
      </w:tr>
      <w:tr w:rsidR="005536D9" w:rsidRPr="007E799A" w14:paraId="022EFF12" w14:textId="77777777" w:rsidTr="004A75EE">
        <w:trPr>
          <w:trHeight w:val="1134"/>
        </w:trPr>
        <w:tc>
          <w:tcPr>
            <w:tcW w:w="9067" w:type="dxa"/>
            <w:gridSpan w:val="2"/>
            <w:tcBorders>
              <w:top w:val="nil"/>
              <w:left w:val="nil"/>
              <w:bottom w:val="nil"/>
              <w:right w:val="nil"/>
            </w:tcBorders>
            <w:shd w:val="clear" w:color="auto" w:fill="auto"/>
            <w:vAlign w:val="center"/>
          </w:tcPr>
          <w:p w14:paraId="65C298D5" w14:textId="77777777" w:rsidR="00887FA8" w:rsidRPr="002D4C46" w:rsidRDefault="00887FA8" w:rsidP="00887FA8">
            <w:pPr>
              <w:tabs>
                <w:tab w:val="left" w:pos="7275"/>
              </w:tabs>
              <w:spacing w:before="240" w:line="240" w:lineRule="auto"/>
              <w:jc w:val="both"/>
            </w:pPr>
            <w:hyperlink r:id="rId151" w:history="1">
              <w:r w:rsidRPr="002D4C46">
                <w:rPr>
                  <w:rStyle w:val="Hyperlink"/>
                  <w:color w:val="auto"/>
                </w:rPr>
                <w:t>What Is the Leuven Scale and How to Use it</w:t>
              </w:r>
            </w:hyperlink>
            <w:r w:rsidRPr="002D4C46">
              <w:t xml:space="preserve"> </w:t>
            </w:r>
          </w:p>
          <w:p w14:paraId="756E0994" w14:textId="77777777" w:rsidR="00887FA8" w:rsidRPr="002D4C46" w:rsidRDefault="00887FA8" w:rsidP="00887FA8">
            <w:pPr>
              <w:tabs>
                <w:tab w:val="left" w:pos="7275"/>
              </w:tabs>
              <w:spacing w:before="240" w:line="240" w:lineRule="auto"/>
              <w:jc w:val="both"/>
            </w:pPr>
            <w:hyperlink r:id="rId152" w:history="1">
              <w:r w:rsidRPr="002D4C46">
                <w:rPr>
                  <w:rStyle w:val="Hyperlink"/>
                  <w:color w:val="auto"/>
                </w:rPr>
                <w:t>How to explain the Leuven Scale to your nursery parents - Blossom Educational</w:t>
              </w:r>
            </w:hyperlink>
          </w:p>
          <w:p w14:paraId="197269AE" w14:textId="77777777" w:rsidR="00887FA8" w:rsidRPr="002D4C46" w:rsidRDefault="00887FA8" w:rsidP="00887FA8">
            <w:pPr>
              <w:tabs>
                <w:tab w:val="left" w:pos="7275"/>
              </w:tabs>
              <w:spacing w:before="240" w:line="240" w:lineRule="auto"/>
              <w:jc w:val="both"/>
            </w:pPr>
            <w:hyperlink r:id="rId153" w:history="1">
              <w:r w:rsidRPr="002D4C46">
                <w:rPr>
                  <w:rStyle w:val="Hyperlink"/>
                  <w:color w:val="auto"/>
                </w:rPr>
                <w:t>Well-being and Involvement - Leuven Scale | Teaching Resources</w:t>
              </w:r>
            </w:hyperlink>
          </w:p>
          <w:p w14:paraId="554CF5E0" w14:textId="77777777" w:rsidR="00887FA8" w:rsidRPr="002D4C46" w:rsidRDefault="00887FA8" w:rsidP="00887FA8">
            <w:pPr>
              <w:tabs>
                <w:tab w:val="left" w:pos="7275"/>
              </w:tabs>
              <w:spacing w:before="240" w:line="240" w:lineRule="auto"/>
              <w:jc w:val="both"/>
            </w:pPr>
            <w:hyperlink r:id="rId154" w:history="1">
              <w:r w:rsidRPr="002D4C46">
                <w:rPr>
                  <w:rStyle w:val="Hyperlink"/>
                  <w:color w:val="auto"/>
                </w:rPr>
                <w:t>Personalised Learning | Leuven Scale: A Teacher's Guide | Measuring Well-being</w:t>
              </w:r>
            </w:hyperlink>
            <w:r w:rsidRPr="002D4C46">
              <w:t xml:space="preserve"> </w:t>
            </w:r>
          </w:p>
          <w:p w14:paraId="04817F06" w14:textId="77777777" w:rsidR="00887FA8" w:rsidRPr="002D4C46" w:rsidRDefault="00887FA8" w:rsidP="00887FA8">
            <w:pPr>
              <w:tabs>
                <w:tab w:val="left" w:pos="7275"/>
              </w:tabs>
              <w:spacing w:before="240" w:line="240" w:lineRule="auto"/>
              <w:jc w:val="both"/>
            </w:pPr>
            <w:hyperlink r:id="rId155" w:history="1">
              <w:r w:rsidRPr="002D4C46">
                <w:rPr>
                  <w:rStyle w:val="Hyperlink"/>
                  <w:color w:val="auto"/>
                </w:rPr>
                <w:t>Leuven Scales for Emotional Wellbeing &amp; Involvement - Illustrated Posters</w:t>
              </w:r>
            </w:hyperlink>
          </w:p>
          <w:p w14:paraId="00F14847" w14:textId="77777777" w:rsidR="005536D9" w:rsidRPr="00755856" w:rsidRDefault="005536D9" w:rsidP="004A75EE">
            <w:pPr>
              <w:tabs>
                <w:tab w:val="left" w:pos="7275"/>
              </w:tabs>
              <w:spacing w:before="240" w:line="240" w:lineRule="auto"/>
              <w:jc w:val="both"/>
              <w:rPr>
                <w:rFonts w:ascii="Arial" w:hAnsi="Arial" w:cs="Arial"/>
                <w:noProof/>
                <w:color w:val="000000" w:themeColor="text1"/>
                <w:sz w:val="2"/>
                <w:szCs w:val="2"/>
              </w:rPr>
            </w:pPr>
          </w:p>
          <w:p w14:paraId="436E869D" w14:textId="6F919442" w:rsidR="005536D9" w:rsidRPr="00A5619F" w:rsidRDefault="005536D9" w:rsidP="004A75EE">
            <w:pPr>
              <w:tabs>
                <w:tab w:val="left" w:pos="7275"/>
              </w:tabs>
              <w:spacing w:before="240" w:line="240" w:lineRule="auto"/>
              <w:jc w:val="both"/>
              <w:rPr>
                <w:rFonts w:ascii="Arial" w:hAnsi="Arial" w:cs="Arial"/>
                <w:b/>
                <w:bCs/>
                <w:noProof/>
                <w:color w:val="000000" w:themeColor="text1"/>
              </w:rPr>
            </w:pPr>
          </w:p>
        </w:tc>
      </w:tr>
    </w:tbl>
    <w:p w14:paraId="5FFBFFCC" w14:textId="77777777"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B17DDA" w14:paraId="7770F9CE" w14:textId="77777777" w:rsidTr="007C4EBA">
        <w:trPr>
          <w:trHeight w:val="1134"/>
        </w:trPr>
        <w:tc>
          <w:tcPr>
            <w:tcW w:w="1235" w:type="dxa"/>
            <w:tcBorders>
              <w:bottom w:val="single" w:sz="4" w:space="0" w:color="auto"/>
            </w:tcBorders>
            <w:shd w:val="clear" w:color="auto" w:fill="404040" w:themeFill="text1" w:themeFillTint="BF"/>
            <w:vAlign w:val="center"/>
          </w:tcPr>
          <w:p w14:paraId="697E3BDF" w14:textId="73FA4EA8" w:rsidR="00B17DDA" w:rsidRPr="00C27D01" w:rsidRDefault="00C27D01" w:rsidP="007C4EBA">
            <w:pPr>
              <w:jc w:val="center"/>
              <w:rPr>
                <w:rFonts w:ascii="Abadi" w:hAnsi="Abadi"/>
                <w:b/>
                <w:bCs/>
                <w:color w:val="FFFFFF" w:themeColor="background1"/>
                <w:sz w:val="24"/>
                <w:szCs w:val="24"/>
              </w:rPr>
            </w:pPr>
            <w:r w:rsidRPr="00C27D01">
              <w:rPr>
                <w:rFonts w:ascii="Abadi" w:hAnsi="Abadi"/>
                <w:b/>
                <w:bCs/>
                <w:color w:val="FFFFFF" w:themeColor="background1"/>
                <w:sz w:val="24"/>
                <w:szCs w:val="24"/>
              </w:rPr>
              <w:t>Mental Health</w:t>
            </w:r>
          </w:p>
        </w:tc>
        <w:tc>
          <w:tcPr>
            <w:tcW w:w="7832" w:type="dxa"/>
            <w:tcBorders>
              <w:top w:val="nil"/>
              <w:bottom w:val="nil"/>
              <w:right w:val="nil"/>
            </w:tcBorders>
            <w:shd w:val="clear" w:color="auto" w:fill="auto"/>
            <w:vAlign w:val="center"/>
          </w:tcPr>
          <w:p w14:paraId="3A8EBBBA" w14:textId="77777777" w:rsidR="00B17DDA" w:rsidRPr="009C0926" w:rsidRDefault="00CA04C5" w:rsidP="007C4EBA">
            <w:pPr>
              <w:spacing w:line="360" w:lineRule="auto"/>
              <w:jc w:val="both"/>
            </w:pPr>
            <w:hyperlink r:id="rId156" w:history="1">
              <w:r w:rsidRPr="009C0926">
                <w:rPr>
                  <w:rStyle w:val="Hyperlink"/>
                  <w:color w:val="auto"/>
                </w:rPr>
                <w:t>Promoting and supporting mental health and wellbeing in schools - GOV.UK</w:t>
              </w:r>
            </w:hyperlink>
          </w:p>
          <w:p w14:paraId="46897850" w14:textId="77777777" w:rsidR="00C608F0" w:rsidRPr="009C0926" w:rsidRDefault="00C608F0" w:rsidP="007C4EBA">
            <w:pPr>
              <w:spacing w:line="360" w:lineRule="auto"/>
              <w:jc w:val="both"/>
            </w:pPr>
            <w:hyperlink r:id="rId157" w:history="1">
              <w:r w:rsidRPr="009C0926">
                <w:rPr>
                  <w:rStyle w:val="Hyperlink"/>
                  <w:color w:val="auto"/>
                </w:rPr>
                <w:t>Joint inspections focusing on children’s mental health - Ofsted</w:t>
              </w:r>
            </w:hyperlink>
          </w:p>
          <w:p w14:paraId="080D0B23" w14:textId="6D851B07" w:rsidR="0077730B" w:rsidRPr="009C0926" w:rsidRDefault="0077730B" w:rsidP="007C4EBA">
            <w:pPr>
              <w:spacing w:line="360" w:lineRule="auto"/>
              <w:jc w:val="both"/>
            </w:pPr>
            <w:hyperlink r:id="rId158" w:history="1">
              <w:r w:rsidRPr="009C0926">
                <w:rPr>
                  <w:rStyle w:val="Hyperlink"/>
                  <w:color w:val="auto"/>
                </w:rPr>
                <w:t xml:space="preserve">Help for early years </w:t>
              </w:r>
              <w:proofErr w:type="gramStart"/>
              <w:r w:rsidRPr="009C0926">
                <w:rPr>
                  <w:rStyle w:val="Hyperlink"/>
                  <w:color w:val="auto"/>
                </w:rPr>
                <w:t>providers :</w:t>
              </w:r>
              <w:proofErr w:type="gramEnd"/>
              <w:r w:rsidRPr="009C0926">
                <w:rPr>
                  <w:rStyle w:val="Hyperlink"/>
                  <w:color w:val="auto"/>
                </w:rPr>
                <w:t xml:space="preserve"> Mental health for early years children</w:t>
              </w:r>
            </w:hyperlink>
          </w:p>
        </w:tc>
      </w:tr>
      <w:tr w:rsidR="00B17DDA" w:rsidRPr="007E799A" w14:paraId="453D6F08" w14:textId="77777777" w:rsidTr="007C4EBA">
        <w:trPr>
          <w:trHeight w:val="1134"/>
        </w:trPr>
        <w:tc>
          <w:tcPr>
            <w:tcW w:w="9067" w:type="dxa"/>
            <w:gridSpan w:val="2"/>
            <w:tcBorders>
              <w:top w:val="nil"/>
              <w:left w:val="nil"/>
              <w:bottom w:val="nil"/>
              <w:right w:val="nil"/>
            </w:tcBorders>
            <w:shd w:val="clear" w:color="auto" w:fill="auto"/>
            <w:vAlign w:val="center"/>
          </w:tcPr>
          <w:p w14:paraId="16D37BFD" w14:textId="77777777" w:rsidR="003413C7" w:rsidRPr="009C0926" w:rsidRDefault="003413C7" w:rsidP="007C4EBA">
            <w:pPr>
              <w:tabs>
                <w:tab w:val="left" w:pos="7275"/>
              </w:tabs>
              <w:spacing w:before="240" w:line="240" w:lineRule="auto"/>
              <w:jc w:val="both"/>
            </w:pPr>
            <w:hyperlink r:id="rId159" w:history="1">
              <w:proofErr w:type="gramStart"/>
              <w:r w:rsidRPr="009C0926">
                <w:rPr>
                  <w:rStyle w:val="Hyperlink"/>
                  <w:color w:val="auto"/>
                </w:rPr>
                <w:t>Home :</w:t>
              </w:r>
              <w:proofErr w:type="gramEnd"/>
              <w:r w:rsidRPr="009C0926">
                <w:rPr>
                  <w:rStyle w:val="Hyperlink"/>
                  <w:color w:val="auto"/>
                </w:rPr>
                <w:t xml:space="preserve"> Mentally Healthy Schools</w:t>
              </w:r>
            </w:hyperlink>
          </w:p>
          <w:p w14:paraId="1E760292" w14:textId="027D2A7C" w:rsidR="00B17DDA" w:rsidRPr="009C0926" w:rsidRDefault="0077730B" w:rsidP="007C4EBA">
            <w:pPr>
              <w:tabs>
                <w:tab w:val="left" w:pos="7275"/>
              </w:tabs>
              <w:spacing w:before="240" w:line="240" w:lineRule="auto"/>
              <w:jc w:val="both"/>
            </w:pPr>
            <w:hyperlink r:id="rId160" w:history="1">
              <w:r w:rsidRPr="009C0926">
                <w:rPr>
                  <w:rStyle w:val="Hyperlink"/>
                  <w:color w:val="auto"/>
                </w:rPr>
                <w:t>Minds Still Matter | Early Year Alliance - 2023</w:t>
              </w:r>
            </w:hyperlink>
          </w:p>
          <w:p w14:paraId="377E53D7" w14:textId="77777777" w:rsidR="002C773D" w:rsidRPr="009C0926" w:rsidRDefault="002C773D" w:rsidP="007C4EBA">
            <w:pPr>
              <w:tabs>
                <w:tab w:val="left" w:pos="7275"/>
              </w:tabs>
              <w:spacing w:before="240" w:line="240" w:lineRule="auto"/>
              <w:jc w:val="both"/>
              <w:rPr>
                <w:rFonts w:cs="Arial"/>
                <w:noProof/>
              </w:rPr>
            </w:pPr>
            <w:hyperlink r:id="rId161" w:history="1">
              <w:r w:rsidRPr="009C0926">
                <w:rPr>
                  <w:rStyle w:val="Hyperlink"/>
                  <w:rFonts w:cs="Arial"/>
                  <w:noProof/>
                  <w:color w:val="auto"/>
                </w:rPr>
                <w:t>Ofsted and mental health - a new approach?</w:t>
              </w:r>
            </w:hyperlink>
          </w:p>
          <w:p w14:paraId="4B9599E3" w14:textId="7469092B" w:rsidR="002C773D" w:rsidRPr="009C0926" w:rsidRDefault="002C773D" w:rsidP="007C4EBA">
            <w:pPr>
              <w:tabs>
                <w:tab w:val="left" w:pos="7275"/>
              </w:tabs>
              <w:spacing w:before="240" w:line="240" w:lineRule="auto"/>
              <w:jc w:val="both"/>
              <w:rPr>
                <w:rFonts w:cs="Arial"/>
                <w:noProof/>
              </w:rPr>
            </w:pPr>
            <w:hyperlink r:id="rId162" w:history="1">
              <w:r w:rsidRPr="009C0926">
                <w:rPr>
                  <w:rStyle w:val="Hyperlink"/>
                  <w:rFonts w:cs="Arial"/>
                  <w:noProof/>
                  <w:color w:val="auto"/>
                </w:rPr>
                <w:t>Showcasing activity for Ofsted : Mentally Healthy Schools</w:t>
              </w:r>
            </w:hyperlink>
          </w:p>
        </w:tc>
      </w:tr>
    </w:tbl>
    <w:p w14:paraId="61912008" w14:textId="45E7B546" w:rsidR="005536D9" w:rsidRDefault="005536D9" w:rsidP="005536D9"/>
    <w:p w14:paraId="20E895FD" w14:textId="77777777" w:rsidR="004B0A79" w:rsidRDefault="004B0A79" w:rsidP="005536D9"/>
    <w:tbl>
      <w:tblPr>
        <w:tblStyle w:val="TableGrid"/>
        <w:tblW w:w="9067" w:type="dxa"/>
        <w:tblLook w:val="04A0" w:firstRow="1" w:lastRow="0" w:firstColumn="1" w:lastColumn="0" w:noHBand="0" w:noVBand="1"/>
      </w:tblPr>
      <w:tblGrid>
        <w:gridCol w:w="1235"/>
        <w:gridCol w:w="7832"/>
      </w:tblGrid>
      <w:tr w:rsidR="00B17DDA" w14:paraId="6D12342F" w14:textId="77777777" w:rsidTr="007C4EBA">
        <w:trPr>
          <w:trHeight w:val="1134"/>
        </w:trPr>
        <w:tc>
          <w:tcPr>
            <w:tcW w:w="1235" w:type="dxa"/>
            <w:tcBorders>
              <w:bottom w:val="single" w:sz="4" w:space="0" w:color="auto"/>
            </w:tcBorders>
            <w:shd w:val="clear" w:color="auto" w:fill="404040" w:themeFill="text1" w:themeFillTint="BF"/>
            <w:vAlign w:val="center"/>
          </w:tcPr>
          <w:p w14:paraId="27C19091" w14:textId="4BB5F5CA" w:rsidR="00B17DDA" w:rsidRPr="00C27D01" w:rsidRDefault="00C27D01" w:rsidP="007C4EBA">
            <w:pPr>
              <w:jc w:val="center"/>
              <w:rPr>
                <w:rFonts w:ascii="Abadi" w:hAnsi="Abadi"/>
                <w:b/>
                <w:bCs/>
                <w:color w:val="FFFFFF" w:themeColor="background1"/>
                <w:sz w:val="24"/>
                <w:szCs w:val="24"/>
              </w:rPr>
            </w:pPr>
            <w:r w:rsidRPr="00C27D01">
              <w:rPr>
                <w:rFonts w:ascii="Abadi" w:hAnsi="Abadi"/>
                <w:b/>
                <w:bCs/>
                <w:color w:val="FFFFFF" w:themeColor="background1"/>
                <w:sz w:val="24"/>
                <w:szCs w:val="24"/>
              </w:rPr>
              <w:lastRenderedPageBreak/>
              <w:t xml:space="preserve">Access- </w:t>
            </w:r>
            <w:proofErr w:type="spellStart"/>
            <w:r w:rsidRPr="00C27D01">
              <w:rPr>
                <w:rFonts w:ascii="Abadi" w:hAnsi="Abadi"/>
                <w:b/>
                <w:bCs/>
                <w:color w:val="FFFFFF" w:themeColor="background1"/>
                <w:sz w:val="24"/>
                <w:szCs w:val="24"/>
              </w:rPr>
              <w:t>ibility</w:t>
            </w:r>
            <w:proofErr w:type="spellEnd"/>
          </w:p>
        </w:tc>
        <w:tc>
          <w:tcPr>
            <w:tcW w:w="7832" w:type="dxa"/>
            <w:tcBorders>
              <w:top w:val="nil"/>
              <w:bottom w:val="nil"/>
              <w:right w:val="nil"/>
            </w:tcBorders>
            <w:shd w:val="clear" w:color="auto" w:fill="auto"/>
            <w:vAlign w:val="center"/>
          </w:tcPr>
          <w:p w14:paraId="7505755E" w14:textId="77777777" w:rsidR="00B17DDA" w:rsidRPr="003166F2" w:rsidRDefault="00132DEE" w:rsidP="007C4EBA">
            <w:pPr>
              <w:spacing w:line="360" w:lineRule="auto"/>
              <w:jc w:val="both"/>
            </w:pPr>
            <w:hyperlink r:id="rId163" w:history="1">
              <w:r w:rsidRPr="003166F2">
                <w:rPr>
                  <w:rStyle w:val="Hyperlink"/>
                  <w:color w:val="auto"/>
                </w:rPr>
                <w:t>Accessibility in Education - Definition and Explanation</w:t>
              </w:r>
            </w:hyperlink>
          </w:p>
          <w:p w14:paraId="290205BB" w14:textId="77777777" w:rsidR="00132DEE" w:rsidRPr="003166F2" w:rsidRDefault="007D010D" w:rsidP="007C4EBA">
            <w:pPr>
              <w:spacing w:line="360" w:lineRule="auto"/>
              <w:jc w:val="both"/>
            </w:pPr>
            <w:hyperlink r:id="rId164" w:history="1">
              <w:r w:rsidRPr="003166F2">
                <w:rPr>
                  <w:rStyle w:val="Hyperlink"/>
                  <w:color w:val="auto"/>
                </w:rPr>
                <w:t>The Importance of Accessibility in Education</w:t>
              </w:r>
            </w:hyperlink>
          </w:p>
          <w:p w14:paraId="0469E210" w14:textId="08C56107" w:rsidR="007D010D" w:rsidRPr="003166F2" w:rsidRDefault="007D010D" w:rsidP="007C4EBA">
            <w:pPr>
              <w:spacing w:line="360" w:lineRule="auto"/>
              <w:jc w:val="both"/>
            </w:pPr>
            <w:hyperlink r:id="rId165" w:history="1">
              <w:r w:rsidRPr="003166F2">
                <w:rPr>
                  <w:rStyle w:val="Hyperlink"/>
                  <w:color w:val="auto"/>
                </w:rPr>
                <w:t>Promoting Inclusion | The Teacher’s Role in Ensuring Classroom Diversity</w:t>
              </w:r>
            </w:hyperlink>
          </w:p>
        </w:tc>
      </w:tr>
      <w:tr w:rsidR="00B17DDA" w:rsidRPr="007E799A" w14:paraId="0F3F2B45" w14:textId="77777777" w:rsidTr="007C4EBA">
        <w:trPr>
          <w:trHeight w:val="1134"/>
        </w:trPr>
        <w:tc>
          <w:tcPr>
            <w:tcW w:w="9067" w:type="dxa"/>
            <w:gridSpan w:val="2"/>
            <w:tcBorders>
              <w:top w:val="nil"/>
              <w:left w:val="nil"/>
              <w:bottom w:val="nil"/>
              <w:right w:val="nil"/>
            </w:tcBorders>
            <w:shd w:val="clear" w:color="auto" w:fill="auto"/>
            <w:vAlign w:val="center"/>
          </w:tcPr>
          <w:p w14:paraId="2AD6F2B7" w14:textId="77777777" w:rsidR="0042174C" w:rsidRPr="003166F2" w:rsidRDefault="0042174C" w:rsidP="007C4EBA">
            <w:pPr>
              <w:tabs>
                <w:tab w:val="left" w:pos="7275"/>
              </w:tabs>
              <w:spacing w:before="240" w:line="240" w:lineRule="auto"/>
              <w:jc w:val="both"/>
            </w:pPr>
            <w:hyperlink r:id="rId166" w:history="1">
              <w:r w:rsidRPr="003166F2">
                <w:rPr>
                  <w:rStyle w:val="Hyperlink"/>
                  <w:color w:val="auto"/>
                </w:rPr>
                <w:t xml:space="preserve">Help for early years </w:t>
              </w:r>
              <w:proofErr w:type="gramStart"/>
              <w:r w:rsidRPr="003166F2">
                <w:rPr>
                  <w:rStyle w:val="Hyperlink"/>
                  <w:color w:val="auto"/>
                </w:rPr>
                <w:t>providers :</w:t>
              </w:r>
              <w:proofErr w:type="gramEnd"/>
              <w:r w:rsidRPr="003166F2">
                <w:rPr>
                  <w:rStyle w:val="Hyperlink"/>
                  <w:color w:val="auto"/>
                </w:rPr>
                <w:t xml:space="preserve"> Accessibility</w:t>
              </w:r>
            </w:hyperlink>
          </w:p>
          <w:p w14:paraId="54E8A723" w14:textId="5038B725" w:rsidR="007D010D" w:rsidRPr="003166F2" w:rsidRDefault="007D010D" w:rsidP="007C4EBA">
            <w:pPr>
              <w:tabs>
                <w:tab w:val="left" w:pos="7275"/>
              </w:tabs>
              <w:spacing w:before="240" w:line="240" w:lineRule="auto"/>
              <w:jc w:val="both"/>
            </w:pPr>
            <w:hyperlink r:id="rId167" w:history="1">
              <w:r w:rsidRPr="003166F2">
                <w:rPr>
                  <w:rStyle w:val="Hyperlink"/>
                  <w:color w:val="auto"/>
                </w:rPr>
                <w:t>The Importance of Accessibility in Education</w:t>
              </w:r>
            </w:hyperlink>
          </w:p>
          <w:p w14:paraId="292CC032" w14:textId="227A9D13" w:rsidR="00B17DDA" w:rsidRPr="003166F2" w:rsidRDefault="007D010D" w:rsidP="007C4EBA">
            <w:pPr>
              <w:tabs>
                <w:tab w:val="left" w:pos="7275"/>
              </w:tabs>
              <w:spacing w:before="240" w:line="240" w:lineRule="auto"/>
              <w:jc w:val="both"/>
            </w:pPr>
            <w:hyperlink r:id="rId168" w:history="1">
              <w:r w:rsidRPr="003166F2">
                <w:rPr>
                  <w:rStyle w:val="Hyperlink"/>
                  <w:color w:val="auto"/>
                </w:rPr>
                <w:t>Guidance on designing and developing accessible assessments - GOV.UK</w:t>
              </w:r>
            </w:hyperlink>
          </w:p>
          <w:p w14:paraId="4AE8F72E" w14:textId="77777777" w:rsidR="0042174C" w:rsidRPr="003166F2" w:rsidRDefault="0042174C" w:rsidP="007C4EBA">
            <w:pPr>
              <w:tabs>
                <w:tab w:val="left" w:pos="7275"/>
              </w:tabs>
              <w:spacing w:before="240" w:line="240" w:lineRule="auto"/>
              <w:jc w:val="both"/>
            </w:pPr>
            <w:hyperlink r:id="rId169" w:history="1">
              <w:r w:rsidRPr="003166F2">
                <w:rPr>
                  <w:rStyle w:val="Hyperlink"/>
                  <w:color w:val="auto"/>
                </w:rPr>
                <w:t>Inclusive practice and equalities – Birth To 5 Matters</w:t>
              </w:r>
            </w:hyperlink>
            <w:r w:rsidRPr="003166F2">
              <w:t xml:space="preserve"> </w:t>
            </w:r>
          </w:p>
          <w:p w14:paraId="260D6A0F" w14:textId="394FF14D" w:rsidR="007D010D" w:rsidRPr="003166F2" w:rsidRDefault="0042174C" w:rsidP="007C4EBA">
            <w:pPr>
              <w:tabs>
                <w:tab w:val="left" w:pos="7275"/>
              </w:tabs>
              <w:spacing w:before="240" w:line="240" w:lineRule="auto"/>
              <w:jc w:val="both"/>
            </w:pPr>
            <w:hyperlink r:id="rId170" w:history="1">
              <w:r w:rsidRPr="003166F2">
                <w:rPr>
                  <w:rStyle w:val="Hyperlink"/>
                  <w:color w:val="auto"/>
                </w:rPr>
                <w:t xml:space="preserve">How we can improve accessibility in the Early Years | </w:t>
              </w:r>
              <w:proofErr w:type="spellStart"/>
              <w:r w:rsidRPr="003166F2">
                <w:rPr>
                  <w:rStyle w:val="Hyperlink"/>
                  <w:color w:val="auto"/>
                </w:rPr>
                <w:t>Famly</w:t>
              </w:r>
              <w:proofErr w:type="spellEnd"/>
            </w:hyperlink>
          </w:p>
          <w:p w14:paraId="791458E4" w14:textId="2F4C2A22" w:rsidR="0042174C" w:rsidRPr="003166F2" w:rsidRDefault="0042174C" w:rsidP="007C4EBA">
            <w:pPr>
              <w:tabs>
                <w:tab w:val="left" w:pos="7275"/>
              </w:tabs>
              <w:spacing w:before="240" w:line="240" w:lineRule="auto"/>
              <w:jc w:val="both"/>
            </w:pPr>
            <w:hyperlink r:id="rId171" w:history="1">
              <w:r w:rsidRPr="003166F2">
                <w:rPr>
                  <w:rStyle w:val="Hyperlink"/>
                  <w:color w:val="auto"/>
                </w:rPr>
                <w:t>Enhancing Accessibility and Inclusive Learning Environments in UK Mainstream Schools</w:t>
              </w:r>
            </w:hyperlink>
          </w:p>
          <w:p w14:paraId="4954A1F2" w14:textId="746AA65A" w:rsidR="00FC5A90" w:rsidRPr="003166F2" w:rsidRDefault="00FC5A90" w:rsidP="007C4EBA">
            <w:pPr>
              <w:tabs>
                <w:tab w:val="left" w:pos="7275"/>
              </w:tabs>
              <w:spacing w:before="240" w:line="240" w:lineRule="auto"/>
              <w:jc w:val="both"/>
            </w:pPr>
            <w:hyperlink r:id="rId172" w:history="1">
              <w:r w:rsidRPr="003166F2">
                <w:rPr>
                  <w:rStyle w:val="Hyperlink"/>
                  <w:color w:val="auto"/>
                </w:rPr>
                <w:t>Accessibility plan: model and examples | The Key Leaders</w:t>
              </w:r>
            </w:hyperlink>
          </w:p>
          <w:p w14:paraId="319ECCD6" w14:textId="1FC0EE32" w:rsidR="0042174C" w:rsidRPr="003166F2" w:rsidRDefault="00FC5A90" w:rsidP="007C4EBA">
            <w:pPr>
              <w:tabs>
                <w:tab w:val="left" w:pos="7275"/>
              </w:tabs>
              <w:spacing w:before="240" w:line="240" w:lineRule="auto"/>
              <w:jc w:val="both"/>
              <w:rPr>
                <w:rFonts w:ascii="Arial" w:hAnsi="Arial" w:cs="Arial"/>
                <w:noProof/>
                <w:sz w:val="2"/>
                <w:szCs w:val="2"/>
              </w:rPr>
            </w:pPr>
            <w:hyperlink r:id="rId173" w:anchor=":~:text=Every%20school%20must%20have%20a,can%20ask%20to%20see%20it." w:history="1">
              <w:r w:rsidRPr="003166F2">
                <w:rPr>
                  <w:rStyle w:val="Hyperlink"/>
                  <w:color w:val="auto"/>
                </w:rPr>
                <w:t xml:space="preserve">School accessibility | </w:t>
              </w:r>
              <w:proofErr w:type="spellStart"/>
              <w:r w:rsidRPr="003166F2">
                <w:rPr>
                  <w:rStyle w:val="Hyperlink"/>
                  <w:color w:val="auto"/>
                </w:rPr>
                <w:t>nidirect</w:t>
              </w:r>
              <w:proofErr w:type="spellEnd"/>
            </w:hyperlink>
          </w:p>
          <w:p w14:paraId="34D5F5B0" w14:textId="77777777" w:rsidR="00B17DDA" w:rsidRPr="003166F2" w:rsidRDefault="00B17DDA" w:rsidP="007C4EBA">
            <w:pPr>
              <w:tabs>
                <w:tab w:val="left" w:pos="7275"/>
              </w:tabs>
              <w:spacing w:before="240" w:line="240" w:lineRule="auto"/>
              <w:jc w:val="both"/>
              <w:rPr>
                <w:rFonts w:ascii="Arial" w:hAnsi="Arial" w:cs="Arial"/>
                <w:b/>
                <w:bCs/>
                <w:noProof/>
              </w:rPr>
            </w:pPr>
          </w:p>
        </w:tc>
      </w:tr>
    </w:tbl>
    <w:p w14:paraId="10B9175A" w14:textId="77777777" w:rsidR="00B17DDA" w:rsidRDefault="00B17DDA" w:rsidP="005536D9"/>
    <w:tbl>
      <w:tblPr>
        <w:tblStyle w:val="TableGrid"/>
        <w:tblW w:w="9067" w:type="dxa"/>
        <w:tblLook w:val="04A0" w:firstRow="1" w:lastRow="0" w:firstColumn="1" w:lastColumn="0" w:noHBand="0" w:noVBand="1"/>
      </w:tblPr>
      <w:tblGrid>
        <w:gridCol w:w="1235"/>
        <w:gridCol w:w="7832"/>
      </w:tblGrid>
      <w:tr w:rsidR="00B17DDA" w14:paraId="2E1695A6" w14:textId="77777777" w:rsidTr="007C4EBA">
        <w:trPr>
          <w:trHeight w:val="1134"/>
        </w:trPr>
        <w:tc>
          <w:tcPr>
            <w:tcW w:w="1235" w:type="dxa"/>
            <w:tcBorders>
              <w:bottom w:val="single" w:sz="4" w:space="0" w:color="auto"/>
            </w:tcBorders>
            <w:shd w:val="clear" w:color="auto" w:fill="404040" w:themeFill="text1" w:themeFillTint="BF"/>
            <w:vAlign w:val="center"/>
          </w:tcPr>
          <w:p w14:paraId="23A4FF84" w14:textId="24F1C865" w:rsidR="00C27D01" w:rsidRPr="00E20CAD" w:rsidRDefault="00C27D01" w:rsidP="00C27D01">
            <w:pPr>
              <w:jc w:val="center"/>
              <w:rPr>
                <w:rFonts w:ascii="Abadi" w:hAnsi="Abadi"/>
                <w:b/>
                <w:bCs/>
                <w:color w:val="FFFFFF" w:themeColor="background1"/>
              </w:rPr>
            </w:pPr>
            <w:r w:rsidRPr="00E20CAD">
              <w:rPr>
                <w:rFonts w:ascii="Abadi" w:hAnsi="Abadi"/>
                <w:b/>
                <w:bCs/>
                <w:color w:val="FFFFFF" w:themeColor="background1"/>
              </w:rPr>
              <w:t>Sensory Diet Awareness</w:t>
            </w:r>
          </w:p>
        </w:tc>
        <w:tc>
          <w:tcPr>
            <w:tcW w:w="7832" w:type="dxa"/>
            <w:tcBorders>
              <w:top w:val="nil"/>
              <w:bottom w:val="nil"/>
              <w:right w:val="nil"/>
            </w:tcBorders>
            <w:shd w:val="clear" w:color="auto" w:fill="auto"/>
            <w:vAlign w:val="center"/>
          </w:tcPr>
          <w:p w14:paraId="6F87C30C" w14:textId="77777777" w:rsidR="00B17DDA" w:rsidRPr="00103DCD" w:rsidRDefault="00837E88" w:rsidP="007C4EBA">
            <w:pPr>
              <w:spacing w:line="360" w:lineRule="auto"/>
              <w:jc w:val="both"/>
            </w:pPr>
            <w:hyperlink r:id="rId174" w:history="1">
              <w:r w:rsidRPr="00103DCD">
                <w:rPr>
                  <w:rStyle w:val="Hyperlink"/>
                  <w:color w:val="auto"/>
                </w:rPr>
                <w:t>Sensory Strategies: What is a Sensory Diet? | NHS</w:t>
              </w:r>
              <w:r w:rsidR="00CC572B" w:rsidRPr="00103DCD">
                <w:rPr>
                  <w:rStyle w:val="Hyperlink"/>
                  <w:color w:val="auto"/>
                </w:rPr>
                <w:t>.pdf</w:t>
              </w:r>
            </w:hyperlink>
          </w:p>
          <w:p w14:paraId="5CC46BEC" w14:textId="77777777" w:rsidR="00FE32E2" w:rsidRPr="00103DCD" w:rsidRDefault="00FE32E2" w:rsidP="007C4EBA">
            <w:pPr>
              <w:spacing w:line="360" w:lineRule="auto"/>
              <w:jc w:val="both"/>
            </w:pPr>
            <w:hyperlink r:id="rId175" w:history="1">
              <w:r w:rsidRPr="00103DCD">
                <w:rPr>
                  <w:rStyle w:val="Hyperlink"/>
                  <w:color w:val="auto"/>
                </w:rPr>
                <w:t>Sensory Information Pack OT | NHS</w:t>
              </w:r>
            </w:hyperlink>
          </w:p>
          <w:p w14:paraId="205D15B5" w14:textId="47EED332" w:rsidR="001278B6" w:rsidRPr="00103DCD" w:rsidRDefault="001278B6" w:rsidP="007C4EBA">
            <w:pPr>
              <w:spacing w:line="360" w:lineRule="auto"/>
              <w:jc w:val="both"/>
            </w:pPr>
            <w:hyperlink r:id="rId176" w:history="1">
              <w:r w:rsidRPr="00103DCD">
                <w:rPr>
                  <w:rStyle w:val="Hyperlink"/>
                  <w:color w:val="auto"/>
                </w:rPr>
                <w:t>Sensory Issues Activity Pack: Physiotherapy &amp; Occupational Therapy.pdf</w:t>
              </w:r>
            </w:hyperlink>
          </w:p>
        </w:tc>
      </w:tr>
      <w:tr w:rsidR="00B17DDA" w:rsidRPr="007E799A" w14:paraId="3F4216E6" w14:textId="77777777" w:rsidTr="007C4EBA">
        <w:trPr>
          <w:trHeight w:val="1134"/>
        </w:trPr>
        <w:tc>
          <w:tcPr>
            <w:tcW w:w="9067" w:type="dxa"/>
            <w:gridSpan w:val="2"/>
            <w:tcBorders>
              <w:top w:val="nil"/>
              <w:left w:val="nil"/>
              <w:bottom w:val="nil"/>
              <w:right w:val="nil"/>
            </w:tcBorders>
            <w:shd w:val="clear" w:color="auto" w:fill="auto"/>
            <w:vAlign w:val="center"/>
          </w:tcPr>
          <w:p w14:paraId="717DC722" w14:textId="77777777" w:rsidR="00A2666F" w:rsidRDefault="001278B6" w:rsidP="007C4EBA">
            <w:pPr>
              <w:tabs>
                <w:tab w:val="left" w:pos="7275"/>
              </w:tabs>
              <w:spacing w:before="240" w:line="240" w:lineRule="auto"/>
              <w:jc w:val="both"/>
            </w:pPr>
            <w:hyperlink r:id="rId177" w:history="1">
              <w:r w:rsidRPr="00103DCD">
                <w:rPr>
                  <w:rStyle w:val="Hyperlink"/>
                  <w:color w:val="auto"/>
                </w:rPr>
                <w:t>Sensory Diet - Kid Sense Child Development</w:t>
              </w:r>
            </w:hyperlink>
            <w:r w:rsidR="00A2666F" w:rsidRPr="00103DCD">
              <w:t xml:space="preserve"> </w:t>
            </w:r>
          </w:p>
          <w:p w14:paraId="274B57BD" w14:textId="6520D20D" w:rsidR="003A4C8C" w:rsidRPr="003A4C8C" w:rsidRDefault="003A4C8C" w:rsidP="007C4EBA">
            <w:pPr>
              <w:tabs>
                <w:tab w:val="left" w:pos="7275"/>
              </w:tabs>
              <w:spacing w:before="240" w:line="240" w:lineRule="auto"/>
              <w:jc w:val="both"/>
            </w:pPr>
            <w:hyperlink r:id="rId178" w:history="1">
              <w:r w:rsidRPr="003A4C8C">
                <w:rPr>
                  <w:rStyle w:val="Hyperlink"/>
                  <w:color w:val="auto"/>
                </w:rPr>
                <w:t>Resources listing | Nasen</w:t>
              </w:r>
            </w:hyperlink>
          </w:p>
          <w:p w14:paraId="02842671" w14:textId="71C2C0E8" w:rsidR="00B17DDA" w:rsidRPr="00103DCD" w:rsidRDefault="00A2666F" w:rsidP="007C4EBA">
            <w:pPr>
              <w:tabs>
                <w:tab w:val="left" w:pos="7275"/>
              </w:tabs>
              <w:spacing w:before="240" w:line="240" w:lineRule="auto"/>
              <w:jc w:val="both"/>
            </w:pPr>
            <w:hyperlink r:id="rId179" w:history="1">
              <w:r w:rsidRPr="00103DCD">
                <w:rPr>
                  <w:rStyle w:val="Hyperlink"/>
                  <w:color w:val="auto"/>
                </w:rPr>
                <w:t>What is a sensory diet? K, Wilmot</w:t>
              </w:r>
            </w:hyperlink>
          </w:p>
          <w:p w14:paraId="51F053BA" w14:textId="03C12B7D" w:rsidR="00103DCD" w:rsidRPr="00103DCD" w:rsidRDefault="00103DCD" w:rsidP="007C4EBA">
            <w:pPr>
              <w:tabs>
                <w:tab w:val="left" w:pos="7275"/>
              </w:tabs>
              <w:spacing w:before="240" w:line="240" w:lineRule="auto"/>
              <w:jc w:val="both"/>
            </w:pPr>
            <w:hyperlink r:id="rId180" w:history="1">
              <w:r w:rsidRPr="00103DCD">
                <w:rPr>
                  <w:rStyle w:val="Hyperlink"/>
                  <w:color w:val="auto"/>
                </w:rPr>
                <w:t>How to Create a Sensory Diet - The OT Toolbox</w:t>
              </w:r>
            </w:hyperlink>
          </w:p>
          <w:p w14:paraId="1676A147" w14:textId="77777777" w:rsidR="00A2666F" w:rsidRPr="00103DCD" w:rsidRDefault="00A2666F" w:rsidP="007C4EBA">
            <w:pPr>
              <w:tabs>
                <w:tab w:val="left" w:pos="7275"/>
              </w:tabs>
              <w:spacing w:before="240" w:line="240" w:lineRule="auto"/>
              <w:jc w:val="both"/>
              <w:rPr>
                <w:rFonts w:ascii="Arial" w:hAnsi="Arial" w:cs="Arial"/>
                <w:noProof/>
                <w:sz w:val="2"/>
                <w:szCs w:val="2"/>
              </w:rPr>
            </w:pPr>
          </w:p>
          <w:p w14:paraId="22C373E7" w14:textId="77777777" w:rsidR="00B17DDA" w:rsidRPr="00103DCD" w:rsidRDefault="00B17DDA" w:rsidP="007C4EBA">
            <w:pPr>
              <w:tabs>
                <w:tab w:val="left" w:pos="7275"/>
              </w:tabs>
              <w:spacing w:before="240" w:line="240" w:lineRule="auto"/>
              <w:jc w:val="both"/>
              <w:rPr>
                <w:rFonts w:ascii="Arial" w:hAnsi="Arial" w:cs="Arial"/>
                <w:b/>
                <w:bCs/>
                <w:noProof/>
              </w:rPr>
            </w:pPr>
          </w:p>
        </w:tc>
      </w:tr>
    </w:tbl>
    <w:p w14:paraId="0F67FEC2" w14:textId="77777777" w:rsidR="00B17DDA" w:rsidRDefault="00B17DDA" w:rsidP="005536D9"/>
    <w:p w14:paraId="1786CB78" w14:textId="77777777" w:rsidR="005536D9" w:rsidRDefault="005536D9" w:rsidP="005536D9"/>
    <w:p w14:paraId="29387809" w14:textId="77777777" w:rsidR="005536D9" w:rsidRDefault="005536D9" w:rsidP="005536D9"/>
    <w:p w14:paraId="384542D2" w14:textId="77777777" w:rsidR="0012286C" w:rsidRDefault="0012286C">
      <w:pPr>
        <w:spacing w:line="278" w:lineRule="auto"/>
      </w:pPr>
      <w:r>
        <w:br w:type="page"/>
      </w: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67"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77777777" w:rsidR="000E0EB7" w:rsidRDefault="000E0EB7" w:rsidP="000E0EB7">
      <w:r>
        <w:rPr>
          <w:noProof/>
        </w:rPr>
        <w:drawing>
          <wp:anchor distT="0" distB="0" distL="114300" distR="114300" simplePos="0" relativeHeight="251659264" behindDoc="0" locked="0" layoutInCell="1" allowOverlap="1" wp14:anchorId="65F16018" wp14:editId="1DCB5EDE">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10"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77777777" w:rsidR="000E0EB7" w:rsidRDefault="000E0EB7" w:rsidP="000E0EB7"/>
    <w:p w14:paraId="30EFA649" w14:textId="77777777" w:rsidR="000E0EB7" w:rsidRDefault="000E0EB7" w:rsidP="000E0EB7"/>
    <w:p w14:paraId="74CB1296" w14:textId="77777777" w:rsidR="000E0EB7" w:rsidRDefault="000E0EB7" w:rsidP="000E0EB7"/>
    <w:p w14:paraId="2D94FD0E" w14:textId="77777777" w:rsidR="000E0EB7" w:rsidRDefault="000E0EB7" w:rsidP="000E0EB7"/>
    <w:p w14:paraId="47BCBF9A" w14:textId="77777777" w:rsidR="000E0EB7" w:rsidRDefault="000E0EB7" w:rsidP="000E0EB7"/>
    <w:p w14:paraId="2F0F55A8" w14:textId="77777777" w:rsidR="000E0EB7" w:rsidRDefault="000E0EB7" w:rsidP="000E0EB7"/>
    <w:p w14:paraId="7A55D848" w14:textId="1929EBD7" w:rsidR="000E0EB7" w:rsidRDefault="000E0EB7" w:rsidP="000E0EB7"/>
    <w:p w14:paraId="4A574295" w14:textId="78495EA9" w:rsidR="000E0EB7" w:rsidRDefault="00F45E20" w:rsidP="000E0EB7">
      <w:r>
        <w:rPr>
          <w:noProof/>
        </w:rPr>
        <w:drawing>
          <wp:anchor distT="0" distB="0" distL="114300" distR="114300" simplePos="0" relativeHeight="251826176" behindDoc="0" locked="0" layoutInCell="1" allowOverlap="1" wp14:anchorId="7A6FFBE0" wp14:editId="5A98CE97">
            <wp:simplePos x="0" y="0"/>
            <wp:positionH relativeFrom="margin">
              <wp:align>center</wp:align>
            </wp:positionH>
            <wp:positionV relativeFrom="paragraph">
              <wp:posOffset>12700</wp:posOffset>
            </wp:positionV>
            <wp:extent cx="3125470" cy="3125470"/>
            <wp:effectExtent l="0" t="0" r="0" b="0"/>
            <wp:wrapNone/>
            <wp:docPr id="820168405" name="Graphic 1" descr="Connection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Connections with solid fill"/>
                    <pic:cNvPicPr/>
                  </pic:nvPicPr>
                  <pic:blipFill>
                    <a:blip r:embed="rId181">
                      <a:extLst>
                        <a:ext uri="{96DAC541-7B7A-43D3-8B79-37D633B846F1}">
                          <asvg:svgBlip xmlns:asvg="http://schemas.microsoft.com/office/drawing/2016/SVG/main" r:embed="rId182"/>
                        </a:ext>
                      </a:extLst>
                    </a:blip>
                    <a:stretch>
                      <a:fillRect/>
                    </a:stretch>
                  </pic:blipFill>
                  <pic:spPr>
                    <a:xfrm>
                      <a:off x="0" y="0"/>
                      <a:ext cx="3125470" cy="3125470"/>
                    </a:xfrm>
                    <a:prstGeom prst="rect">
                      <a:avLst/>
                    </a:prstGeom>
                  </pic:spPr>
                </pic:pic>
              </a:graphicData>
            </a:graphic>
            <wp14:sizeRelH relativeFrom="margin">
              <wp14:pctWidth>0</wp14:pctWidth>
            </wp14:sizeRelH>
            <wp14:sizeRelV relativeFrom="margin">
              <wp14:pctHeight>0</wp14:pctHeight>
            </wp14:sizeRelV>
          </wp:anchor>
        </w:drawing>
      </w:r>
    </w:p>
    <w:p w14:paraId="10A234DC" w14:textId="77777777"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footerReference w:type="default" r:id="rId1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3A27D" w14:textId="77777777" w:rsidR="00461F84" w:rsidRDefault="00461F84" w:rsidP="0082448A">
      <w:pPr>
        <w:spacing w:after="0" w:line="240" w:lineRule="auto"/>
      </w:pPr>
      <w:r>
        <w:separator/>
      </w:r>
    </w:p>
  </w:endnote>
  <w:endnote w:type="continuationSeparator" w:id="0">
    <w:p w14:paraId="6061C839" w14:textId="77777777" w:rsidR="00461F84" w:rsidRDefault="00461F84"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295990544"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BB904" w14:textId="77777777" w:rsidR="00461F84" w:rsidRDefault="00461F84" w:rsidP="0082448A">
      <w:pPr>
        <w:spacing w:after="0" w:line="240" w:lineRule="auto"/>
      </w:pPr>
      <w:r>
        <w:separator/>
      </w:r>
    </w:p>
  </w:footnote>
  <w:footnote w:type="continuationSeparator" w:id="0">
    <w:p w14:paraId="0FD6934D" w14:textId="77777777" w:rsidR="00461F84" w:rsidRDefault="00461F84"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3"/>
  </w:num>
  <w:num w:numId="2" w16cid:durableId="1727027436">
    <w:abstractNumId w:val="3"/>
  </w:num>
  <w:num w:numId="3" w16cid:durableId="383994444">
    <w:abstractNumId w:val="0"/>
  </w:num>
  <w:num w:numId="4" w16cid:durableId="1670135269">
    <w:abstractNumId w:val="11"/>
  </w:num>
  <w:num w:numId="5" w16cid:durableId="1385904886">
    <w:abstractNumId w:val="6"/>
  </w:num>
  <w:num w:numId="6" w16cid:durableId="711460236">
    <w:abstractNumId w:val="19"/>
  </w:num>
  <w:num w:numId="7" w16cid:durableId="2065828863">
    <w:abstractNumId w:val="16"/>
  </w:num>
  <w:num w:numId="8" w16cid:durableId="1416124358">
    <w:abstractNumId w:val="14"/>
  </w:num>
  <w:num w:numId="9" w16cid:durableId="32196677">
    <w:abstractNumId w:val="10"/>
  </w:num>
  <w:num w:numId="10" w16cid:durableId="1005865972">
    <w:abstractNumId w:val="5"/>
  </w:num>
  <w:num w:numId="11" w16cid:durableId="150872232">
    <w:abstractNumId w:val="4"/>
  </w:num>
  <w:num w:numId="12" w16cid:durableId="1866283600">
    <w:abstractNumId w:val="15"/>
  </w:num>
  <w:num w:numId="13" w16cid:durableId="1693217395">
    <w:abstractNumId w:val="17"/>
  </w:num>
  <w:num w:numId="14" w16cid:durableId="1390151296">
    <w:abstractNumId w:val="8"/>
  </w:num>
  <w:num w:numId="15" w16cid:durableId="1846624448">
    <w:abstractNumId w:val="9"/>
  </w:num>
  <w:num w:numId="16" w16cid:durableId="1265991550">
    <w:abstractNumId w:val="12"/>
  </w:num>
  <w:num w:numId="17" w16cid:durableId="1148786816">
    <w:abstractNumId w:val="2"/>
  </w:num>
  <w:num w:numId="18" w16cid:durableId="975178641">
    <w:abstractNumId w:val="18"/>
  </w:num>
  <w:num w:numId="19" w16cid:durableId="235361449">
    <w:abstractNumId w:val="7"/>
  </w:num>
  <w:num w:numId="20" w16cid:durableId="21040647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07D59"/>
    <w:rsid w:val="000269E7"/>
    <w:rsid w:val="0003585E"/>
    <w:rsid w:val="000358F3"/>
    <w:rsid w:val="00056B2D"/>
    <w:rsid w:val="0006475F"/>
    <w:rsid w:val="00086E0F"/>
    <w:rsid w:val="00095B5C"/>
    <w:rsid w:val="00096C99"/>
    <w:rsid w:val="000975D7"/>
    <w:rsid w:val="000B5D75"/>
    <w:rsid w:val="000C24ED"/>
    <w:rsid w:val="000C39CE"/>
    <w:rsid w:val="000D5844"/>
    <w:rsid w:val="000E0EB7"/>
    <w:rsid w:val="000F1828"/>
    <w:rsid w:val="000F38F8"/>
    <w:rsid w:val="000F5850"/>
    <w:rsid w:val="00100348"/>
    <w:rsid w:val="00100F65"/>
    <w:rsid w:val="00103DCD"/>
    <w:rsid w:val="00105E57"/>
    <w:rsid w:val="00110D3A"/>
    <w:rsid w:val="0012064D"/>
    <w:rsid w:val="0012286C"/>
    <w:rsid w:val="001278B6"/>
    <w:rsid w:val="001312DE"/>
    <w:rsid w:val="00132DEE"/>
    <w:rsid w:val="00145AE3"/>
    <w:rsid w:val="001803FB"/>
    <w:rsid w:val="00181C34"/>
    <w:rsid w:val="00187F09"/>
    <w:rsid w:val="001A0DF7"/>
    <w:rsid w:val="001A2A31"/>
    <w:rsid w:val="001A619F"/>
    <w:rsid w:val="001E0912"/>
    <w:rsid w:val="001E6BB7"/>
    <w:rsid w:val="001F015E"/>
    <w:rsid w:val="001F37BE"/>
    <w:rsid w:val="00204B23"/>
    <w:rsid w:val="00207D89"/>
    <w:rsid w:val="00210620"/>
    <w:rsid w:val="00242AA6"/>
    <w:rsid w:val="0026459E"/>
    <w:rsid w:val="00272742"/>
    <w:rsid w:val="00273343"/>
    <w:rsid w:val="00277658"/>
    <w:rsid w:val="002806FC"/>
    <w:rsid w:val="002841A7"/>
    <w:rsid w:val="0029114A"/>
    <w:rsid w:val="002949AE"/>
    <w:rsid w:val="002A2C5D"/>
    <w:rsid w:val="002B3C24"/>
    <w:rsid w:val="002C773D"/>
    <w:rsid w:val="002C7949"/>
    <w:rsid w:val="002D50DA"/>
    <w:rsid w:val="002D514C"/>
    <w:rsid w:val="002D7E6F"/>
    <w:rsid w:val="002F0222"/>
    <w:rsid w:val="00306484"/>
    <w:rsid w:val="00307404"/>
    <w:rsid w:val="00307797"/>
    <w:rsid w:val="00312171"/>
    <w:rsid w:val="0031304B"/>
    <w:rsid w:val="00313BDE"/>
    <w:rsid w:val="003166F2"/>
    <w:rsid w:val="00330723"/>
    <w:rsid w:val="00337536"/>
    <w:rsid w:val="0033792E"/>
    <w:rsid w:val="003413C7"/>
    <w:rsid w:val="00353288"/>
    <w:rsid w:val="003638D7"/>
    <w:rsid w:val="003648B1"/>
    <w:rsid w:val="00371F67"/>
    <w:rsid w:val="0037536D"/>
    <w:rsid w:val="003805CE"/>
    <w:rsid w:val="00383282"/>
    <w:rsid w:val="00384FD3"/>
    <w:rsid w:val="003911C5"/>
    <w:rsid w:val="00393E7B"/>
    <w:rsid w:val="00397BE1"/>
    <w:rsid w:val="003A4C8C"/>
    <w:rsid w:val="003C5DEC"/>
    <w:rsid w:val="003C63DB"/>
    <w:rsid w:val="003C7375"/>
    <w:rsid w:val="003E59C3"/>
    <w:rsid w:val="004022A6"/>
    <w:rsid w:val="0042174C"/>
    <w:rsid w:val="0043125A"/>
    <w:rsid w:val="00440137"/>
    <w:rsid w:val="004470CF"/>
    <w:rsid w:val="00456D7E"/>
    <w:rsid w:val="004577F4"/>
    <w:rsid w:val="00461EE1"/>
    <w:rsid w:val="00461F84"/>
    <w:rsid w:val="00477813"/>
    <w:rsid w:val="00480F55"/>
    <w:rsid w:val="0048648F"/>
    <w:rsid w:val="0049025A"/>
    <w:rsid w:val="00494392"/>
    <w:rsid w:val="00497C5A"/>
    <w:rsid w:val="004A0B2A"/>
    <w:rsid w:val="004B0A79"/>
    <w:rsid w:val="004B123C"/>
    <w:rsid w:val="004B198E"/>
    <w:rsid w:val="004B1EC5"/>
    <w:rsid w:val="004C31DF"/>
    <w:rsid w:val="004D292D"/>
    <w:rsid w:val="004E76E7"/>
    <w:rsid w:val="00512165"/>
    <w:rsid w:val="00512422"/>
    <w:rsid w:val="00515667"/>
    <w:rsid w:val="005205FD"/>
    <w:rsid w:val="00522107"/>
    <w:rsid w:val="00522F47"/>
    <w:rsid w:val="00544562"/>
    <w:rsid w:val="00551E0C"/>
    <w:rsid w:val="005536D9"/>
    <w:rsid w:val="005578C0"/>
    <w:rsid w:val="00561E02"/>
    <w:rsid w:val="00581CA0"/>
    <w:rsid w:val="00586D9A"/>
    <w:rsid w:val="00590396"/>
    <w:rsid w:val="00594C03"/>
    <w:rsid w:val="00597110"/>
    <w:rsid w:val="00597792"/>
    <w:rsid w:val="005B380B"/>
    <w:rsid w:val="005B4280"/>
    <w:rsid w:val="005C53E3"/>
    <w:rsid w:val="005E0988"/>
    <w:rsid w:val="005E3D6E"/>
    <w:rsid w:val="006060CC"/>
    <w:rsid w:val="00606FEC"/>
    <w:rsid w:val="00607E84"/>
    <w:rsid w:val="00615279"/>
    <w:rsid w:val="0062403E"/>
    <w:rsid w:val="00625BCB"/>
    <w:rsid w:val="0062755C"/>
    <w:rsid w:val="0063528C"/>
    <w:rsid w:val="006724C7"/>
    <w:rsid w:val="006729EF"/>
    <w:rsid w:val="00685332"/>
    <w:rsid w:val="00690DE5"/>
    <w:rsid w:val="006952BC"/>
    <w:rsid w:val="00695D23"/>
    <w:rsid w:val="006974BA"/>
    <w:rsid w:val="006B31A8"/>
    <w:rsid w:val="006D45E5"/>
    <w:rsid w:val="006E4888"/>
    <w:rsid w:val="00705CBA"/>
    <w:rsid w:val="007237C2"/>
    <w:rsid w:val="0073076E"/>
    <w:rsid w:val="007335C3"/>
    <w:rsid w:val="00735B94"/>
    <w:rsid w:val="0074784B"/>
    <w:rsid w:val="00770607"/>
    <w:rsid w:val="0077669F"/>
    <w:rsid w:val="0077730B"/>
    <w:rsid w:val="00795B5C"/>
    <w:rsid w:val="007C1561"/>
    <w:rsid w:val="007C612D"/>
    <w:rsid w:val="007C7596"/>
    <w:rsid w:val="007D010D"/>
    <w:rsid w:val="007D6E95"/>
    <w:rsid w:val="007F7ACA"/>
    <w:rsid w:val="008079F0"/>
    <w:rsid w:val="0082448A"/>
    <w:rsid w:val="00827C30"/>
    <w:rsid w:val="00832984"/>
    <w:rsid w:val="00834DB8"/>
    <w:rsid w:val="0083508C"/>
    <w:rsid w:val="00837E52"/>
    <w:rsid w:val="00837E88"/>
    <w:rsid w:val="008448FB"/>
    <w:rsid w:val="00844FA0"/>
    <w:rsid w:val="00863850"/>
    <w:rsid w:val="00871ACC"/>
    <w:rsid w:val="008746FF"/>
    <w:rsid w:val="0087592F"/>
    <w:rsid w:val="008815FB"/>
    <w:rsid w:val="0088541E"/>
    <w:rsid w:val="00887FA8"/>
    <w:rsid w:val="008A0A2E"/>
    <w:rsid w:val="008A7ADF"/>
    <w:rsid w:val="008B635E"/>
    <w:rsid w:val="008D039C"/>
    <w:rsid w:val="008D060F"/>
    <w:rsid w:val="00910AE6"/>
    <w:rsid w:val="00911882"/>
    <w:rsid w:val="00933261"/>
    <w:rsid w:val="00946BC9"/>
    <w:rsid w:val="00950EF8"/>
    <w:rsid w:val="00953D95"/>
    <w:rsid w:val="00955B6D"/>
    <w:rsid w:val="009571AB"/>
    <w:rsid w:val="00972D2A"/>
    <w:rsid w:val="009920DD"/>
    <w:rsid w:val="00994BC7"/>
    <w:rsid w:val="009C0926"/>
    <w:rsid w:val="009C6B38"/>
    <w:rsid w:val="009C7158"/>
    <w:rsid w:val="009D4E0C"/>
    <w:rsid w:val="009E200E"/>
    <w:rsid w:val="00A11A80"/>
    <w:rsid w:val="00A14920"/>
    <w:rsid w:val="00A2666F"/>
    <w:rsid w:val="00A272E4"/>
    <w:rsid w:val="00A30F84"/>
    <w:rsid w:val="00A310B0"/>
    <w:rsid w:val="00A3405D"/>
    <w:rsid w:val="00A419A4"/>
    <w:rsid w:val="00A42100"/>
    <w:rsid w:val="00A45903"/>
    <w:rsid w:val="00A54861"/>
    <w:rsid w:val="00A5710B"/>
    <w:rsid w:val="00A6073D"/>
    <w:rsid w:val="00A6290C"/>
    <w:rsid w:val="00A7216C"/>
    <w:rsid w:val="00A7435D"/>
    <w:rsid w:val="00A87F92"/>
    <w:rsid w:val="00A92F30"/>
    <w:rsid w:val="00A9371E"/>
    <w:rsid w:val="00A97E43"/>
    <w:rsid w:val="00AA15CC"/>
    <w:rsid w:val="00AA2716"/>
    <w:rsid w:val="00AC30CC"/>
    <w:rsid w:val="00AC4933"/>
    <w:rsid w:val="00AC4DAB"/>
    <w:rsid w:val="00AD29D8"/>
    <w:rsid w:val="00AE0E9E"/>
    <w:rsid w:val="00AF16BE"/>
    <w:rsid w:val="00AF22A8"/>
    <w:rsid w:val="00B10085"/>
    <w:rsid w:val="00B17DDA"/>
    <w:rsid w:val="00B35BA1"/>
    <w:rsid w:val="00B51BA1"/>
    <w:rsid w:val="00B572D1"/>
    <w:rsid w:val="00B73244"/>
    <w:rsid w:val="00B7575E"/>
    <w:rsid w:val="00B8721D"/>
    <w:rsid w:val="00BA73CC"/>
    <w:rsid w:val="00BF14D3"/>
    <w:rsid w:val="00BF4473"/>
    <w:rsid w:val="00BF6FC2"/>
    <w:rsid w:val="00C01E9E"/>
    <w:rsid w:val="00C0244F"/>
    <w:rsid w:val="00C03725"/>
    <w:rsid w:val="00C11E09"/>
    <w:rsid w:val="00C24AC8"/>
    <w:rsid w:val="00C27D01"/>
    <w:rsid w:val="00C43668"/>
    <w:rsid w:val="00C43929"/>
    <w:rsid w:val="00C533E9"/>
    <w:rsid w:val="00C535D0"/>
    <w:rsid w:val="00C54CC1"/>
    <w:rsid w:val="00C55C65"/>
    <w:rsid w:val="00C608F0"/>
    <w:rsid w:val="00C8575F"/>
    <w:rsid w:val="00C913E1"/>
    <w:rsid w:val="00C97BF5"/>
    <w:rsid w:val="00CA04C5"/>
    <w:rsid w:val="00CA14FD"/>
    <w:rsid w:val="00CB3723"/>
    <w:rsid w:val="00CC352A"/>
    <w:rsid w:val="00CC41C8"/>
    <w:rsid w:val="00CC572B"/>
    <w:rsid w:val="00CC72E8"/>
    <w:rsid w:val="00CD1CFB"/>
    <w:rsid w:val="00CD2725"/>
    <w:rsid w:val="00CD6731"/>
    <w:rsid w:val="00CD6B9E"/>
    <w:rsid w:val="00D26B4D"/>
    <w:rsid w:val="00D27EA2"/>
    <w:rsid w:val="00D3006D"/>
    <w:rsid w:val="00D46E32"/>
    <w:rsid w:val="00D54246"/>
    <w:rsid w:val="00D64426"/>
    <w:rsid w:val="00D70A02"/>
    <w:rsid w:val="00D70E98"/>
    <w:rsid w:val="00D743DD"/>
    <w:rsid w:val="00D75D9F"/>
    <w:rsid w:val="00D8502E"/>
    <w:rsid w:val="00D878B6"/>
    <w:rsid w:val="00D971A4"/>
    <w:rsid w:val="00DA41C4"/>
    <w:rsid w:val="00DB38D8"/>
    <w:rsid w:val="00DC7FA5"/>
    <w:rsid w:val="00DD12BE"/>
    <w:rsid w:val="00DD3536"/>
    <w:rsid w:val="00DE237E"/>
    <w:rsid w:val="00DE4E6F"/>
    <w:rsid w:val="00E07C11"/>
    <w:rsid w:val="00E20CAD"/>
    <w:rsid w:val="00E256C4"/>
    <w:rsid w:val="00E60C6E"/>
    <w:rsid w:val="00E6526B"/>
    <w:rsid w:val="00E65F11"/>
    <w:rsid w:val="00E744A0"/>
    <w:rsid w:val="00E7545F"/>
    <w:rsid w:val="00E76EA9"/>
    <w:rsid w:val="00E82A9E"/>
    <w:rsid w:val="00E833B8"/>
    <w:rsid w:val="00E93E20"/>
    <w:rsid w:val="00EA7F6F"/>
    <w:rsid w:val="00EB699A"/>
    <w:rsid w:val="00EC3471"/>
    <w:rsid w:val="00EC713D"/>
    <w:rsid w:val="00ED1071"/>
    <w:rsid w:val="00ED3A91"/>
    <w:rsid w:val="00EE3CBA"/>
    <w:rsid w:val="00EE56C5"/>
    <w:rsid w:val="00EF14C6"/>
    <w:rsid w:val="00EF47AD"/>
    <w:rsid w:val="00F01783"/>
    <w:rsid w:val="00F01D34"/>
    <w:rsid w:val="00F2000C"/>
    <w:rsid w:val="00F32FFE"/>
    <w:rsid w:val="00F36046"/>
    <w:rsid w:val="00F45E20"/>
    <w:rsid w:val="00F46C4D"/>
    <w:rsid w:val="00F50FFC"/>
    <w:rsid w:val="00F5150C"/>
    <w:rsid w:val="00F53E4E"/>
    <w:rsid w:val="00F638F5"/>
    <w:rsid w:val="00F70A3C"/>
    <w:rsid w:val="00F73245"/>
    <w:rsid w:val="00F75B22"/>
    <w:rsid w:val="00F8249F"/>
    <w:rsid w:val="00F909A3"/>
    <w:rsid w:val="00FA2182"/>
    <w:rsid w:val="00FA68A3"/>
    <w:rsid w:val="00FB1717"/>
    <w:rsid w:val="00FC5A90"/>
    <w:rsid w:val="00FC64C0"/>
    <w:rsid w:val="00FD04AD"/>
    <w:rsid w:val="00FD792E"/>
    <w:rsid w:val="00FE32E2"/>
    <w:rsid w:val="00FE5BE7"/>
    <w:rsid w:val="00FF79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 w:type="character" w:styleId="FollowedHyperlink">
    <w:name w:val="FollowedHyperlink"/>
    <w:basedOn w:val="DefaultParagraphFont"/>
    <w:uiPriority w:val="99"/>
    <w:semiHidden/>
    <w:unhideWhenUsed/>
    <w:rsid w:val="00953D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85497">
      <w:bodyDiv w:val="1"/>
      <w:marLeft w:val="0"/>
      <w:marRight w:val="0"/>
      <w:marTop w:val="0"/>
      <w:marBottom w:val="0"/>
      <w:divBdr>
        <w:top w:val="none" w:sz="0" w:space="0" w:color="auto"/>
        <w:left w:val="none" w:sz="0" w:space="0" w:color="auto"/>
        <w:bottom w:val="none" w:sz="0" w:space="0" w:color="auto"/>
        <w:right w:val="none" w:sz="0" w:space="0" w:color="auto"/>
      </w:divBdr>
    </w:div>
    <w:div w:id="65568201">
      <w:bodyDiv w:val="1"/>
      <w:marLeft w:val="0"/>
      <w:marRight w:val="0"/>
      <w:marTop w:val="0"/>
      <w:marBottom w:val="0"/>
      <w:divBdr>
        <w:top w:val="none" w:sz="0" w:space="0" w:color="auto"/>
        <w:left w:val="none" w:sz="0" w:space="0" w:color="auto"/>
        <w:bottom w:val="none" w:sz="0" w:space="0" w:color="auto"/>
        <w:right w:val="none" w:sz="0" w:space="0" w:color="auto"/>
      </w:divBdr>
    </w:div>
    <w:div w:id="77482627">
      <w:bodyDiv w:val="1"/>
      <w:marLeft w:val="0"/>
      <w:marRight w:val="0"/>
      <w:marTop w:val="0"/>
      <w:marBottom w:val="0"/>
      <w:divBdr>
        <w:top w:val="none" w:sz="0" w:space="0" w:color="auto"/>
        <w:left w:val="none" w:sz="0" w:space="0" w:color="auto"/>
        <w:bottom w:val="none" w:sz="0" w:space="0" w:color="auto"/>
        <w:right w:val="none" w:sz="0" w:space="0" w:color="auto"/>
      </w:divBdr>
    </w:div>
    <w:div w:id="143550994">
      <w:bodyDiv w:val="1"/>
      <w:marLeft w:val="0"/>
      <w:marRight w:val="0"/>
      <w:marTop w:val="0"/>
      <w:marBottom w:val="0"/>
      <w:divBdr>
        <w:top w:val="none" w:sz="0" w:space="0" w:color="auto"/>
        <w:left w:val="none" w:sz="0" w:space="0" w:color="auto"/>
        <w:bottom w:val="none" w:sz="0" w:space="0" w:color="auto"/>
        <w:right w:val="none" w:sz="0" w:space="0" w:color="auto"/>
      </w:divBdr>
    </w:div>
    <w:div w:id="164127253">
      <w:bodyDiv w:val="1"/>
      <w:marLeft w:val="0"/>
      <w:marRight w:val="0"/>
      <w:marTop w:val="0"/>
      <w:marBottom w:val="0"/>
      <w:divBdr>
        <w:top w:val="none" w:sz="0" w:space="0" w:color="auto"/>
        <w:left w:val="none" w:sz="0" w:space="0" w:color="auto"/>
        <w:bottom w:val="none" w:sz="0" w:space="0" w:color="auto"/>
        <w:right w:val="none" w:sz="0" w:space="0" w:color="auto"/>
      </w:divBdr>
    </w:div>
    <w:div w:id="359018090">
      <w:bodyDiv w:val="1"/>
      <w:marLeft w:val="0"/>
      <w:marRight w:val="0"/>
      <w:marTop w:val="0"/>
      <w:marBottom w:val="0"/>
      <w:divBdr>
        <w:top w:val="none" w:sz="0" w:space="0" w:color="auto"/>
        <w:left w:val="none" w:sz="0" w:space="0" w:color="auto"/>
        <w:bottom w:val="none" w:sz="0" w:space="0" w:color="auto"/>
        <w:right w:val="none" w:sz="0" w:space="0" w:color="auto"/>
      </w:divBdr>
    </w:div>
    <w:div w:id="415518394">
      <w:bodyDiv w:val="1"/>
      <w:marLeft w:val="0"/>
      <w:marRight w:val="0"/>
      <w:marTop w:val="0"/>
      <w:marBottom w:val="0"/>
      <w:divBdr>
        <w:top w:val="none" w:sz="0" w:space="0" w:color="auto"/>
        <w:left w:val="none" w:sz="0" w:space="0" w:color="auto"/>
        <w:bottom w:val="none" w:sz="0" w:space="0" w:color="auto"/>
        <w:right w:val="none" w:sz="0" w:space="0" w:color="auto"/>
      </w:divBdr>
    </w:div>
    <w:div w:id="537011825">
      <w:bodyDiv w:val="1"/>
      <w:marLeft w:val="0"/>
      <w:marRight w:val="0"/>
      <w:marTop w:val="0"/>
      <w:marBottom w:val="0"/>
      <w:divBdr>
        <w:top w:val="none" w:sz="0" w:space="0" w:color="auto"/>
        <w:left w:val="none" w:sz="0" w:space="0" w:color="auto"/>
        <w:bottom w:val="none" w:sz="0" w:space="0" w:color="auto"/>
        <w:right w:val="none" w:sz="0" w:space="0" w:color="auto"/>
      </w:divBdr>
    </w:div>
    <w:div w:id="640579658">
      <w:bodyDiv w:val="1"/>
      <w:marLeft w:val="0"/>
      <w:marRight w:val="0"/>
      <w:marTop w:val="0"/>
      <w:marBottom w:val="0"/>
      <w:divBdr>
        <w:top w:val="none" w:sz="0" w:space="0" w:color="auto"/>
        <w:left w:val="none" w:sz="0" w:space="0" w:color="auto"/>
        <w:bottom w:val="none" w:sz="0" w:space="0" w:color="auto"/>
        <w:right w:val="none" w:sz="0" w:space="0" w:color="auto"/>
      </w:divBdr>
    </w:div>
    <w:div w:id="674959234">
      <w:bodyDiv w:val="1"/>
      <w:marLeft w:val="0"/>
      <w:marRight w:val="0"/>
      <w:marTop w:val="0"/>
      <w:marBottom w:val="0"/>
      <w:divBdr>
        <w:top w:val="none" w:sz="0" w:space="0" w:color="auto"/>
        <w:left w:val="none" w:sz="0" w:space="0" w:color="auto"/>
        <w:bottom w:val="none" w:sz="0" w:space="0" w:color="auto"/>
        <w:right w:val="none" w:sz="0" w:space="0" w:color="auto"/>
      </w:divBdr>
    </w:div>
    <w:div w:id="794101274">
      <w:bodyDiv w:val="1"/>
      <w:marLeft w:val="0"/>
      <w:marRight w:val="0"/>
      <w:marTop w:val="0"/>
      <w:marBottom w:val="0"/>
      <w:divBdr>
        <w:top w:val="none" w:sz="0" w:space="0" w:color="auto"/>
        <w:left w:val="none" w:sz="0" w:space="0" w:color="auto"/>
        <w:bottom w:val="none" w:sz="0" w:space="0" w:color="auto"/>
        <w:right w:val="none" w:sz="0" w:space="0" w:color="auto"/>
      </w:divBdr>
    </w:div>
    <w:div w:id="848103540">
      <w:bodyDiv w:val="1"/>
      <w:marLeft w:val="0"/>
      <w:marRight w:val="0"/>
      <w:marTop w:val="0"/>
      <w:marBottom w:val="0"/>
      <w:divBdr>
        <w:top w:val="none" w:sz="0" w:space="0" w:color="auto"/>
        <w:left w:val="none" w:sz="0" w:space="0" w:color="auto"/>
        <w:bottom w:val="none" w:sz="0" w:space="0" w:color="auto"/>
        <w:right w:val="none" w:sz="0" w:space="0" w:color="auto"/>
      </w:divBdr>
    </w:div>
    <w:div w:id="899710807">
      <w:bodyDiv w:val="1"/>
      <w:marLeft w:val="0"/>
      <w:marRight w:val="0"/>
      <w:marTop w:val="0"/>
      <w:marBottom w:val="0"/>
      <w:divBdr>
        <w:top w:val="none" w:sz="0" w:space="0" w:color="auto"/>
        <w:left w:val="none" w:sz="0" w:space="0" w:color="auto"/>
        <w:bottom w:val="none" w:sz="0" w:space="0" w:color="auto"/>
        <w:right w:val="none" w:sz="0" w:space="0" w:color="auto"/>
      </w:divBdr>
    </w:div>
    <w:div w:id="937642378">
      <w:bodyDiv w:val="1"/>
      <w:marLeft w:val="0"/>
      <w:marRight w:val="0"/>
      <w:marTop w:val="0"/>
      <w:marBottom w:val="0"/>
      <w:divBdr>
        <w:top w:val="none" w:sz="0" w:space="0" w:color="auto"/>
        <w:left w:val="none" w:sz="0" w:space="0" w:color="auto"/>
        <w:bottom w:val="none" w:sz="0" w:space="0" w:color="auto"/>
        <w:right w:val="none" w:sz="0" w:space="0" w:color="auto"/>
      </w:divBdr>
    </w:div>
    <w:div w:id="972755167">
      <w:bodyDiv w:val="1"/>
      <w:marLeft w:val="0"/>
      <w:marRight w:val="0"/>
      <w:marTop w:val="0"/>
      <w:marBottom w:val="0"/>
      <w:divBdr>
        <w:top w:val="none" w:sz="0" w:space="0" w:color="auto"/>
        <w:left w:val="none" w:sz="0" w:space="0" w:color="auto"/>
        <w:bottom w:val="none" w:sz="0" w:space="0" w:color="auto"/>
        <w:right w:val="none" w:sz="0" w:space="0" w:color="auto"/>
      </w:divBdr>
    </w:div>
    <w:div w:id="998312495">
      <w:bodyDiv w:val="1"/>
      <w:marLeft w:val="0"/>
      <w:marRight w:val="0"/>
      <w:marTop w:val="0"/>
      <w:marBottom w:val="0"/>
      <w:divBdr>
        <w:top w:val="none" w:sz="0" w:space="0" w:color="auto"/>
        <w:left w:val="none" w:sz="0" w:space="0" w:color="auto"/>
        <w:bottom w:val="none" w:sz="0" w:space="0" w:color="auto"/>
        <w:right w:val="none" w:sz="0" w:space="0" w:color="auto"/>
      </w:divBdr>
    </w:div>
    <w:div w:id="1047341467">
      <w:bodyDiv w:val="1"/>
      <w:marLeft w:val="0"/>
      <w:marRight w:val="0"/>
      <w:marTop w:val="0"/>
      <w:marBottom w:val="0"/>
      <w:divBdr>
        <w:top w:val="none" w:sz="0" w:space="0" w:color="auto"/>
        <w:left w:val="none" w:sz="0" w:space="0" w:color="auto"/>
        <w:bottom w:val="none" w:sz="0" w:space="0" w:color="auto"/>
        <w:right w:val="none" w:sz="0" w:space="0" w:color="auto"/>
      </w:divBdr>
    </w:div>
    <w:div w:id="1089161682">
      <w:bodyDiv w:val="1"/>
      <w:marLeft w:val="0"/>
      <w:marRight w:val="0"/>
      <w:marTop w:val="0"/>
      <w:marBottom w:val="0"/>
      <w:divBdr>
        <w:top w:val="none" w:sz="0" w:space="0" w:color="auto"/>
        <w:left w:val="none" w:sz="0" w:space="0" w:color="auto"/>
        <w:bottom w:val="none" w:sz="0" w:space="0" w:color="auto"/>
        <w:right w:val="none" w:sz="0" w:space="0" w:color="auto"/>
      </w:divBdr>
    </w:div>
    <w:div w:id="1282616436">
      <w:bodyDiv w:val="1"/>
      <w:marLeft w:val="0"/>
      <w:marRight w:val="0"/>
      <w:marTop w:val="0"/>
      <w:marBottom w:val="0"/>
      <w:divBdr>
        <w:top w:val="none" w:sz="0" w:space="0" w:color="auto"/>
        <w:left w:val="none" w:sz="0" w:space="0" w:color="auto"/>
        <w:bottom w:val="none" w:sz="0" w:space="0" w:color="auto"/>
        <w:right w:val="none" w:sz="0" w:space="0" w:color="auto"/>
      </w:divBdr>
    </w:div>
    <w:div w:id="1290548028">
      <w:bodyDiv w:val="1"/>
      <w:marLeft w:val="0"/>
      <w:marRight w:val="0"/>
      <w:marTop w:val="0"/>
      <w:marBottom w:val="0"/>
      <w:divBdr>
        <w:top w:val="none" w:sz="0" w:space="0" w:color="auto"/>
        <w:left w:val="none" w:sz="0" w:space="0" w:color="auto"/>
        <w:bottom w:val="none" w:sz="0" w:space="0" w:color="auto"/>
        <w:right w:val="none" w:sz="0" w:space="0" w:color="auto"/>
      </w:divBdr>
    </w:div>
    <w:div w:id="1331834013">
      <w:bodyDiv w:val="1"/>
      <w:marLeft w:val="0"/>
      <w:marRight w:val="0"/>
      <w:marTop w:val="0"/>
      <w:marBottom w:val="0"/>
      <w:divBdr>
        <w:top w:val="none" w:sz="0" w:space="0" w:color="auto"/>
        <w:left w:val="none" w:sz="0" w:space="0" w:color="auto"/>
        <w:bottom w:val="none" w:sz="0" w:space="0" w:color="auto"/>
        <w:right w:val="none" w:sz="0" w:space="0" w:color="auto"/>
      </w:divBdr>
    </w:div>
    <w:div w:id="1346054546">
      <w:bodyDiv w:val="1"/>
      <w:marLeft w:val="0"/>
      <w:marRight w:val="0"/>
      <w:marTop w:val="0"/>
      <w:marBottom w:val="0"/>
      <w:divBdr>
        <w:top w:val="none" w:sz="0" w:space="0" w:color="auto"/>
        <w:left w:val="none" w:sz="0" w:space="0" w:color="auto"/>
        <w:bottom w:val="none" w:sz="0" w:space="0" w:color="auto"/>
        <w:right w:val="none" w:sz="0" w:space="0" w:color="auto"/>
      </w:divBdr>
    </w:div>
    <w:div w:id="1348751542">
      <w:bodyDiv w:val="1"/>
      <w:marLeft w:val="0"/>
      <w:marRight w:val="0"/>
      <w:marTop w:val="0"/>
      <w:marBottom w:val="0"/>
      <w:divBdr>
        <w:top w:val="none" w:sz="0" w:space="0" w:color="auto"/>
        <w:left w:val="none" w:sz="0" w:space="0" w:color="auto"/>
        <w:bottom w:val="none" w:sz="0" w:space="0" w:color="auto"/>
        <w:right w:val="none" w:sz="0" w:space="0" w:color="auto"/>
      </w:divBdr>
    </w:div>
    <w:div w:id="1523469490">
      <w:bodyDiv w:val="1"/>
      <w:marLeft w:val="0"/>
      <w:marRight w:val="0"/>
      <w:marTop w:val="0"/>
      <w:marBottom w:val="0"/>
      <w:divBdr>
        <w:top w:val="none" w:sz="0" w:space="0" w:color="auto"/>
        <w:left w:val="none" w:sz="0" w:space="0" w:color="auto"/>
        <w:bottom w:val="none" w:sz="0" w:space="0" w:color="auto"/>
        <w:right w:val="none" w:sz="0" w:space="0" w:color="auto"/>
      </w:divBdr>
    </w:div>
    <w:div w:id="1524585571">
      <w:bodyDiv w:val="1"/>
      <w:marLeft w:val="0"/>
      <w:marRight w:val="0"/>
      <w:marTop w:val="0"/>
      <w:marBottom w:val="0"/>
      <w:divBdr>
        <w:top w:val="none" w:sz="0" w:space="0" w:color="auto"/>
        <w:left w:val="none" w:sz="0" w:space="0" w:color="auto"/>
        <w:bottom w:val="none" w:sz="0" w:space="0" w:color="auto"/>
        <w:right w:val="none" w:sz="0" w:space="0" w:color="auto"/>
      </w:divBdr>
    </w:div>
    <w:div w:id="1681930422">
      <w:bodyDiv w:val="1"/>
      <w:marLeft w:val="0"/>
      <w:marRight w:val="0"/>
      <w:marTop w:val="0"/>
      <w:marBottom w:val="0"/>
      <w:divBdr>
        <w:top w:val="none" w:sz="0" w:space="0" w:color="auto"/>
        <w:left w:val="none" w:sz="0" w:space="0" w:color="auto"/>
        <w:bottom w:val="none" w:sz="0" w:space="0" w:color="auto"/>
        <w:right w:val="none" w:sz="0" w:space="0" w:color="auto"/>
      </w:divBdr>
    </w:div>
    <w:div w:id="1706901387">
      <w:bodyDiv w:val="1"/>
      <w:marLeft w:val="0"/>
      <w:marRight w:val="0"/>
      <w:marTop w:val="0"/>
      <w:marBottom w:val="0"/>
      <w:divBdr>
        <w:top w:val="none" w:sz="0" w:space="0" w:color="auto"/>
        <w:left w:val="none" w:sz="0" w:space="0" w:color="auto"/>
        <w:bottom w:val="none" w:sz="0" w:space="0" w:color="auto"/>
        <w:right w:val="none" w:sz="0" w:space="0" w:color="auto"/>
      </w:divBdr>
    </w:div>
    <w:div w:id="1769882103">
      <w:bodyDiv w:val="1"/>
      <w:marLeft w:val="0"/>
      <w:marRight w:val="0"/>
      <w:marTop w:val="0"/>
      <w:marBottom w:val="0"/>
      <w:divBdr>
        <w:top w:val="none" w:sz="0" w:space="0" w:color="auto"/>
        <w:left w:val="none" w:sz="0" w:space="0" w:color="auto"/>
        <w:bottom w:val="none" w:sz="0" w:space="0" w:color="auto"/>
        <w:right w:val="none" w:sz="0" w:space="0" w:color="auto"/>
      </w:divBdr>
    </w:div>
    <w:div w:id="1778140567">
      <w:bodyDiv w:val="1"/>
      <w:marLeft w:val="0"/>
      <w:marRight w:val="0"/>
      <w:marTop w:val="0"/>
      <w:marBottom w:val="0"/>
      <w:divBdr>
        <w:top w:val="none" w:sz="0" w:space="0" w:color="auto"/>
        <w:left w:val="none" w:sz="0" w:space="0" w:color="auto"/>
        <w:bottom w:val="none" w:sz="0" w:space="0" w:color="auto"/>
        <w:right w:val="none" w:sz="0" w:space="0" w:color="auto"/>
      </w:divBdr>
    </w:div>
    <w:div w:id="1779252363">
      <w:bodyDiv w:val="1"/>
      <w:marLeft w:val="0"/>
      <w:marRight w:val="0"/>
      <w:marTop w:val="0"/>
      <w:marBottom w:val="0"/>
      <w:divBdr>
        <w:top w:val="none" w:sz="0" w:space="0" w:color="auto"/>
        <w:left w:val="none" w:sz="0" w:space="0" w:color="auto"/>
        <w:bottom w:val="none" w:sz="0" w:space="0" w:color="auto"/>
        <w:right w:val="none" w:sz="0" w:space="0" w:color="auto"/>
      </w:divBdr>
    </w:div>
    <w:div w:id="1876696545">
      <w:bodyDiv w:val="1"/>
      <w:marLeft w:val="0"/>
      <w:marRight w:val="0"/>
      <w:marTop w:val="0"/>
      <w:marBottom w:val="0"/>
      <w:divBdr>
        <w:top w:val="none" w:sz="0" w:space="0" w:color="auto"/>
        <w:left w:val="none" w:sz="0" w:space="0" w:color="auto"/>
        <w:bottom w:val="none" w:sz="0" w:space="0" w:color="auto"/>
        <w:right w:val="none" w:sz="0" w:space="0" w:color="auto"/>
      </w:divBdr>
    </w:div>
    <w:div w:id="1889150125">
      <w:bodyDiv w:val="1"/>
      <w:marLeft w:val="0"/>
      <w:marRight w:val="0"/>
      <w:marTop w:val="0"/>
      <w:marBottom w:val="0"/>
      <w:divBdr>
        <w:top w:val="none" w:sz="0" w:space="0" w:color="auto"/>
        <w:left w:val="none" w:sz="0" w:space="0" w:color="auto"/>
        <w:bottom w:val="none" w:sz="0" w:space="0" w:color="auto"/>
        <w:right w:val="none" w:sz="0" w:space="0" w:color="auto"/>
      </w:divBdr>
    </w:div>
    <w:div w:id="1933666038">
      <w:bodyDiv w:val="1"/>
      <w:marLeft w:val="0"/>
      <w:marRight w:val="0"/>
      <w:marTop w:val="0"/>
      <w:marBottom w:val="0"/>
      <w:divBdr>
        <w:top w:val="none" w:sz="0" w:space="0" w:color="auto"/>
        <w:left w:val="none" w:sz="0" w:space="0" w:color="auto"/>
        <w:bottom w:val="none" w:sz="0" w:space="0" w:color="auto"/>
        <w:right w:val="none" w:sz="0" w:space="0" w:color="auto"/>
      </w:divBdr>
    </w:div>
    <w:div w:id="1967540329">
      <w:bodyDiv w:val="1"/>
      <w:marLeft w:val="0"/>
      <w:marRight w:val="0"/>
      <w:marTop w:val="0"/>
      <w:marBottom w:val="0"/>
      <w:divBdr>
        <w:top w:val="none" w:sz="0" w:space="0" w:color="auto"/>
        <w:left w:val="none" w:sz="0" w:space="0" w:color="auto"/>
        <w:bottom w:val="none" w:sz="0" w:space="0" w:color="auto"/>
        <w:right w:val="none" w:sz="0" w:space="0" w:color="auto"/>
      </w:divBdr>
    </w:div>
    <w:div w:id="1988969058">
      <w:bodyDiv w:val="1"/>
      <w:marLeft w:val="0"/>
      <w:marRight w:val="0"/>
      <w:marTop w:val="0"/>
      <w:marBottom w:val="0"/>
      <w:divBdr>
        <w:top w:val="none" w:sz="0" w:space="0" w:color="auto"/>
        <w:left w:val="none" w:sz="0" w:space="0" w:color="auto"/>
        <w:bottom w:val="none" w:sz="0" w:space="0" w:color="auto"/>
        <w:right w:val="none" w:sz="0" w:space="0" w:color="auto"/>
      </w:divBdr>
    </w:div>
    <w:div w:id="2114131254">
      <w:bodyDiv w:val="1"/>
      <w:marLeft w:val="0"/>
      <w:marRight w:val="0"/>
      <w:marTop w:val="0"/>
      <w:marBottom w:val="0"/>
      <w:divBdr>
        <w:top w:val="none" w:sz="0" w:space="0" w:color="auto"/>
        <w:left w:val="none" w:sz="0" w:space="0" w:color="auto"/>
        <w:bottom w:val="none" w:sz="0" w:space="0" w:color="auto"/>
        <w:right w:val="none" w:sz="0" w:space="0" w:color="auto"/>
      </w:divBdr>
    </w:div>
    <w:div w:id="2120949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www.cultureally.com/blog/what-is-tokenism" TargetMode="External"/><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320.jpeg"/><Relationship Id="rId63" Type="http://schemas.openxmlformats.org/officeDocument/2006/relationships/hyperlink" Target="https://neu.org.uk/latest/library/belonging-behaviour-and-inclusion-schools-what-does-research-tell-us" TargetMode="External"/><Relationship Id="rId68" Type="http://schemas.openxmlformats.org/officeDocument/2006/relationships/hyperlink" Target="https://explore-local-statistics.beta.ons.gov.uk/areas/E08000011-knowsley" TargetMode="External"/><Relationship Id="rId84" Type="http://schemas.openxmlformats.org/officeDocument/2006/relationships/hyperlink" Target="https://www.nu.edu/blog/equity-in-education/" TargetMode="External"/><Relationship Id="rId89" Type="http://schemas.openxmlformats.org/officeDocument/2006/relationships/hyperlink" Target="https://www.eyalliance.org.uk/equality-and-inclusive-practice" TargetMode="External"/><Relationship Id="rId112" Type="http://schemas.openxmlformats.org/officeDocument/2006/relationships/hyperlink" Target="https://www.acevo.org.uk/2021/11/10-tips-for-celebrating-disability/" TargetMode="External"/><Relationship Id="rId133" Type="http://schemas.openxmlformats.org/officeDocument/2006/relationships/hyperlink" Target="https://assets.publishing.service.gov.uk/media/670fa42a30536cb92748328f/EYFS_statutory_framework_for_group_and_school_-_based_providers.pdf" TargetMode="External"/><Relationship Id="rId138" Type="http://schemas.openxmlformats.org/officeDocument/2006/relationships/hyperlink" Target="https://www.highspeedtraining.co.uk/hub/promoting-positive-behaviour-guide/" TargetMode="External"/><Relationship Id="rId154" Type="http://schemas.openxmlformats.org/officeDocument/2006/relationships/hyperlink" Target="https://www.structural-learning.com/post/leuven-scale-a-teachers-guide" TargetMode="External"/><Relationship Id="rId159" Type="http://schemas.openxmlformats.org/officeDocument/2006/relationships/hyperlink" Target="https://www.mentallyhealthyschools.org.uk/" TargetMode="External"/><Relationship Id="rId175" Type="http://schemas.openxmlformats.org/officeDocument/2006/relationships/hyperlink" Target="https://bridgewater.nhs.uk/wp-content/uploads/2021/12/Sensory-Information-Pack.pdf" TargetMode="External"/><Relationship Id="rId170" Type="http://schemas.openxmlformats.org/officeDocument/2006/relationships/hyperlink" Target="https://www.famly.co/blog/coronavirus-accessibility-early-education" TargetMode="External"/><Relationship Id="rId16" Type="http://schemas.openxmlformats.org/officeDocument/2006/relationships/image" Target="media/image9.png"/><Relationship Id="rId107" Type="http://schemas.openxmlformats.org/officeDocument/2006/relationships/hyperlink" Target="https://www.pearson.com/en-gb/schools/insights-and-events/schools-blog/2024/07/putting-representation-at-the-heart-of-your-school.html" TargetMode="External"/><Relationship Id="rId11" Type="http://schemas.openxmlformats.org/officeDocument/2006/relationships/image" Target="media/image5.tif"/><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hyperlink" Target="https://commonslibrary.parliament.uk/research-briefings/cbp-9448/" TargetMode="External"/><Relationship Id="rId58" Type="http://schemas.openxmlformats.org/officeDocument/2006/relationships/hyperlink" Target="https://www.findem.ai/knowledge-center/what-is-diversity-equity-inclusion-and-belonging" TargetMode="External"/><Relationship Id="rId74" Type="http://schemas.openxmlformats.org/officeDocument/2006/relationships/hyperlink" Target="https://www.gov.uk/government/publications/inspecting-teaching-of-the-protected-characteristics-in-schools/inspecting-teaching-of-the-protected-characteristics-in-schools" TargetMode="External"/><Relationship Id="rId79" Type="http://schemas.openxmlformats.org/officeDocument/2006/relationships/hyperlink" Target="https://councilfordisabledchildren.org.uk/about-cdc/media-centre/news-opinion/disabled-children-and-equality-act-2010-what-early-years" TargetMode="External"/><Relationship Id="rId102" Type="http://schemas.openxmlformats.org/officeDocument/2006/relationships/hyperlink" Target="https://assets.publishing.service.gov.uk/media/670fa42a30536cb92748328f/EYFS_statutory_framework_for_group_and_school_-_based_providers.pdf" TargetMode="External"/><Relationship Id="rId123" Type="http://schemas.openxmlformats.org/officeDocument/2006/relationships/hyperlink" Target="https://data.unicef.org/topic/gender/gender-disparities-in-education/" TargetMode="External"/><Relationship Id="rId128" Type="http://schemas.openxmlformats.org/officeDocument/2006/relationships/hyperlink" Target="https://commonslibrary.parliament.uk/research-briefings/cdp-2024-0043/" TargetMode="External"/><Relationship Id="rId144" Type="http://schemas.openxmlformats.org/officeDocument/2006/relationships/hyperlink" Target="https://www.bbc.co.uk/bitesize/topics/zs9sydm" TargetMode="External"/><Relationship Id="rId149" Type="http://schemas.openxmlformats.org/officeDocument/2006/relationships/hyperlink" Target="https://www.eyworks.co.uk/blog/eyworks-and-the-leuven-scale-of-emotional-well-being-and-involvement-framework/" TargetMode="External"/><Relationship Id="rId5" Type="http://schemas.openxmlformats.org/officeDocument/2006/relationships/footnotes" Target="footnotes.xml"/><Relationship Id="rId90" Type="http://schemas.openxmlformats.org/officeDocument/2006/relationships/hyperlink" Target="https://ndna.org.uk/wp-content/uploads/2024/05/Tips-equality-diversity-inclusion.pdf" TargetMode="External"/><Relationship Id="rId95" Type="http://schemas.openxmlformats.org/officeDocument/2006/relationships/hyperlink" Target="https://ndna.org.uk/wp-content/uploads/2024/04/Equality-Named-Co-Ordinator-England-only-January-2024.pdf" TargetMode="External"/><Relationship Id="rId160" Type="http://schemas.openxmlformats.org/officeDocument/2006/relationships/hyperlink" Target="https://www.eyalliance.org.uk/sites/default/files/minds_still_matter_6_nov.pdf?utm_source=website&amp;utm_medium=inpagelinks&amp;utm_campaign=MSM" TargetMode="External"/><Relationship Id="rId165" Type="http://schemas.openxmlformats.org/officeDocument/2006/relationships/hyperlink" Target="https://cpdonline.co.uk/knowledge-base/safeguarding/promoting-inclusion-teachers-role-ensuring-classroom-diversity/" TargetMode="External"/><Relationship Id="rId181" Type="http://schemas.openxmlformats.org/officeDocument/2006/relationships/image" Target="media/image40.png"/><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hyperlink" Target="https://www.legislation.gov.uk/ukpga/2010/15/contents" TargetMode="External"/><Relationship Id="rId64" Type="http://schemas.openxmlformats.org/officeDocument/2006/relationships/hyperlink" Target="https://www.teachearlyyears.com/a-unique-child/view/inclusion-in-early-years-settings" TargetMode="External"/><Relationship Id="rId69" Type="http://schemas.openxmlformats.org/officeDocument/2006/relationships/hyperlink" Target="https://www.knowsley.gov.uk/knowsley-knowledge/census-2021" TargetMode="External"/><Relationship Id="rId113" Type="http://schemas.openxmlformats.org/officeDocument/2006/relationships/hyperlink" Target="https://www.ice.org.uk/news-views-insights/inside-infrastructure/tokenism-a-rage-against-the-machine" TargetMode="External"/><Relationship Id="rId118" Type="http://schemas.openxmlformats.org/officeDocument/2006/relationships/hyperlink" Target="https://www.bera.ac.uk/blog/black-history-month-moving-beyond-tokenism" TargetMode="External"/><Relationship Id="rId134" Type="http://schemas.openxmlformats.org/officeDocument/2006/relationships/hyperlink" Target="https://www.justteachers.co.uk/supporting-positive-behaviour/" TargetMode="External"/><Relationship Id="rId139" Type="http://schemas.openxmlformats.org/officeDocument/2006/relationships/hyperlink" Target="https://ndna.org.uk/blog/positive-behaviour-strategies-early-years/" TargetMode="External"/><Relationship Id="rId80" Type="http://schemas.openxmlformats.org/officeDocument/2006/relationships/hyperlink" Target="https://www.gov.uk/reasonable-adjustments-for-disabled-workers" TargetMode="External"/><Relationship Id="rId85" Type="http://schemas.openxmlformats.org/officeDocument/2006/relationships/hyperlink" Target="https://governorsforschools.org.uk/inclusive-governance-blogs/the-differences-between-equality-and-equity/" TargetMode="External"/><Relationship Id="rId150" Type="http://schemas.openxmlformats.org/officeDocument/2006/relationships/hyperlink" Target="https://assets.publishing.service.gov.uk/media/670fa42a30536cb92748328f/EYFS_statutory_framework_for_group_and_school_-_based_providers.pdf" TargetMode="External"/><Relationship Id="rId155" Type="http://schemas.openxmlformats.org/officeDocument/2006/relationships/hyperlink" Target="https://www.earlylearninghq.org.uk/latest-resources/leuven-scales-for-emotional-wellbeing-involvement-illustrated-posters/" TargetMode="External"/><Relationship Id="rId171" Type="http://schemas.openxmlformats.org/officeDocument/2006/relationships/hyperlink" Target="https://www.iamcompliant.com/blog-and-news/enhancing-accessibility-in-schools" TargetMode="External"/><Relationship Id="rId176" Type="http://schemas.openxmlformats.org/officeDocument/2006/relationships/hyperlink" Target="https://www.rwt.nhs.uk/PIL/MI_8488114_01.09.21_V_2.pdf" TargetMode="External"/><Relationship Id="rId12" Type="http://schemas.openxmlformats.org/officeDocument/2006/relationships/image" Target="media/image6.png"/><Relationship Id="rId17" Type="http://schemas.openxmlformats.org/officeDocument/2006/relationships/image" Target="media/image10.svg"/><Relationship Id="rId33" Type="http://schemas.openxmlformats.org/officeDocument/2006/relationships/image" Target="media/image26.svg"/><Relationship Id="rId38" Type="http://schemas.openxmlformats.org/officeDocument/2006/relationships/image" Target="media/image31.png"/><Relationship Id="rId59" Type="http://schemas.openxmlformats.org/officeDocument/2006/relationships/hyperlink" Target="https://www.cumbria.gov.uk/elibrary/Content/Internet/537/1459/7037/38508/38510/45149155356.pdf" TargetMode="External"/><Relationship Id="rId103" Type="http://schemas.openxmlformats.org/officeDocument/2006/relationships/hyperlink" Target="https://www.parenta.com/2024/01/25/children-feeling-represented/" TargetMode="External"/><Relationship Id="rId108" Type="http://schemas.openxmlformats.org/officeDocument/2006/relationships/hyperlink" Target="https://www.highspeedtraining.co.uk/hub/classroom-equality-diversity/" TargetMode="External"/><Relationship Id="rId124" Type="http://schemas.openxmlformats.org/officeDocument/2006/relationships/hyperlink" Target="https://architektoniczki.com/" TargetMode="External"/><Relationship Id="rId129" Type="http://schemas.openxmlformats.org/officeDocument/2006/relationships/hyperlink" Target="https://www.childrensparliament.org.uk/our-work/gender-equality-education-learning/" TargetMode="External"/><Relationship Id="rId54" Type="http://schemas.openxmlformats.org/officeDocument/2006/relationships/hyperlink" Target="https://www.equalityhumanrights.com/equality/equality-act-2010" TargetMode="External"/><Relationship Id="rId70" Type="http://schemas.openxmlformats.org/officeDocument/2006/relationships/hyperlink" Target="https://knowsleyknowledge.org.uk/ward-profiles-2/" TargetMode="External"/><Relationship Id="rId75" Type="http://schemas.openxmlformats.org/officeDocument/2006/relationships/hyperlink" Target="https://birthto5matters.org.uk/inclusive-practice-and-equalities/" TargetMode="External"/><Relationship Id="rId91" Type="http://schemas.openxmlformats.org/officeDocument/2006/relationships/hyperlink" Target="https://birthto5matters.org.uk/inclusive-practice-and-equalities/" TargetMode="External"/><Relationship Id="rId96" Type="http://schemas.openxmlformats.org/officeDocument/2006/relationships/hyperlink" Target="https://www.eyalliance.org.uk/news/2024/06/new-ofstedons-analysis-prompts-concern-about-equality-early-years-access" TargetMode="External"/><Relationship Id="rId140" Type="http://schemas.openxmlformats.org/officeDocument/2006/relationships/hyperlink" Target="https://assets.publishing.service.gov.uk/media/670fa42a30536cb92748328f/EYFS_statutory_framework_for_group_and_school_-_based_providers.pdf" TargetMode="External"/><Relationship Id="rId145" Type="http://schemas.openxmlformats.org/officeDocument/2006/relationships/hyperlink" Target="https://www.gov.uk/government/publications/english-proficiency-pupils-with-english-as-additional-language" TargetMode="External"/><Relationship Id="rId161" Type="http://schemas.openxmlformats.org/officeDocument/2006/relationships/hyperlink" Target="https://www.charliewaller.org/blog/ofsted-and-mental-health-a-new-approach" TargetMode="External"/><Relationship Id="rId166" Type="http://schemas.openxmlformats.org/officeDocument/2006/relationships/hyperlink" Target="https://help-for-early-years-providers.education.gov.uk/accessibility" TargetMode="External"/><Relationship Id="rId182" Type="http://schemas.openxmlformats.org/officeDocument/2006/relationships/image" Target="media/image41.sv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svg"/><Relationship Id="rId28" Type="http://schemas.openxmlformats.org/officeDocument/2006/relationships/image" Target="media/image21.png"/><Relationship Id="rId49" Type="http://schemas.openxmlformats.org/officeDocument/2006/relationships/hyperlink" Target="https://www.gov.uk/guidance/equality-act-2010-guidance" TargetMode="External"/><Relationship Id="rId114" Type="http://schemas.openxmlformats.org/officeDocument/2006/relationships/hyperlink" Target="https://www.linkedin.com/pulse/celebrating-diwali-difference-between-tokenism-actual-ashveen-chand-qtbyc" TargetMode="External"/><Relationship Id="rId119" Type="http://schemas.openxmlformats.org/officeDocument/2006/relationships/hyperlink" Target="https://www.unesco.org/interculturaldialogue/en/interculturaldialogue/good-practices/fighting-gender-stereotypes-gender-neutral-schools" TargetMode="External"/><Relationship Id="rId44" Type="http://schemas.openxmlformats.org/officeDocument/2006/relationships/image" Target="media/image37.png"/><Relationship Id="rId60" Type="http://schemas.openxmlformats.org/officeDocument/2006/relationships/hyperlink" Target="https://www.qooper.io/blog/what-is-diversity-equity-inclusion-and-belonging" TargetMode="External"/><Relationship Id="rId65" Type="http://schemas.openxmlformats.org/officeDocument/2006/relationships/hyperlink" Target="https://fplreflib.findlay.co.uk/books/1/FilesSamples/126197819072412_00000000732.pdf" TargetMode="External"/><Relationship Id="rId81" Type="http://schemas.openxmlformats.org/officeDocument/2006/relationships/hyperlink" Target="https://www.acas.org.uk/reasonable-adjustments" TargetMode="External"/><Relationship Id="rId86" Type="http://schemas.openxmlformats.org/officeDocument/2006/relationships/hyperlink" Target="https://www.johncattbookshop.com/products/equity-in-the-classroom-levelling-the-playing-field-of-learning-a-practical-guide-for-teachers" TargetMode="External"/><Relationship Id="rId130" Type="http://schemas.openxmlformats.org/officeDocument/2006/relationships/hyperlink" Target="https://documents1.worldbank.org/curated/en/111041644611110155/pdf/Educational-Underachievement-Among-Boys-and-Men.pdf" TargetMode="External"/><Relationship Id="rId135" Type="http://schemas.openxmlformats.org/officeDocument/2006/relationships/hyperlink" Target="https://www.understood.org/en/articles/what-are-positive-behavior-strategies" TargetMode="External"/><Relationship Id="rId151" Type="http://schemas.openxmlformats.org/officeDocument/2006/relationships/hyperlink" Target="https://learningjournals.co.uk/what-is-the-leuven-scale-and-how-to-use-it/" TargetMode="External"/><Relationship Id="rId156" Type="http://schemas.openxmlformats.org/officeDocument/2006/relationships/hyperlink" Target="https://www.gov.uk/guidance/mental-health-and-wellbeing-support-in-schools-and-colleges" TargetMode="External"/><Relationship Id="rId177" Type="http://schemas.openxmlformats.org/officeDocument/2006/relationships/hyperlink" Target="https://childdevelopment.com.au/areas-of-concern/sensory-processing/sensory-diet/" TargetMode="External"/><Relationship Id="rId4" Type="http://schemas.openxmlformats.org/officeDocument/2006/relationships/webSettings" Target="webSettings.xml"/><Relationship Id="rId9" Type="http://schemas.openxmlformats.org/officeDocument/2006/relationships/image" Target="media/image3.svg"/><Relationship Id="rId172" Type="http://schemas.openxmlformats.org/officeDocument/2006/relationships/hyperlink" Target="https://schoolleaders.thekeysupport.com/policy-expert/equality-inclusion/accessibility-plans-examples/" TargetMode="External"/><Relationship Id="rId180" Type="http://schemas.openxmlformats.org/officeDocument/2006/relationships/hyperlink" Target="https://www.theottoolbox.com/how-to-create-sensory-diet/" TargetMode="External"/><Relationship Id="rId13" Type="http://schemas.openxmlformats.org/officeDocument/2006/relationships/image" Target="media/image7.svg"/><Relationship Id="rId18" Type="http://schemas.openxmlformats.org/officeDocument/2006/relationships/image" Target="media/image11.png"/><Relationship Id="rId39" Type="http://schemas.openxmlformats.org/officeDocument/2006/relationships/image" Target="media/image32.svg"/><Relationship Id="rId109" Type="http://schemas.openxmlformats.org/officeDocument/2006/relationships/hyperlink" Target="https://blog.optimus-education.com/representation-curriculum-culture-diversity-and-inclusion" TargetMode="External"/><Relationship Id="rId34" Type="http://schemas.openxmlformats.org/officeDocument/2006/relationships/image" Target="media/image27.png"/><Relationship Id="rId50" Type="http://schemas.openxmlformats.org/officeDocument/2006/relationships/hyperlink" Target="https://www.gov.uk/government/publications/equality-act-guidance" TargetMode="External"/><Relationship Id="rId55" Type="http://schemas.openxmlformats.org/officeDocument/2006/relationships/hyperlink" Target="https://educationendowmentfoundation.org.uk/education-evidence/leadership-and-planning/supporting-attendance/build-a-culture-of-community-and-belonging-for-pupils" TargetMode="External"/><Relationship Id="rId76" Type="http://schemas.openxmlformats.org/officeDocument/2006/relationships/hyperlink" Target="https://educationhub.blog.gov.uk/2023/04/what-are-reasonable-adjustments-and-how-do-they-help-disabled-pupils-at-school/" TargetMode="External"/><Relationship Id="rId97" Type="http://schemas.openxmlformats.org/officeDocument/2006/relationships/hyperlink" Target="https://www.eyalliance.org.uk/equality-early-years" TargetMode="External"/><Relationship Id="rId104" Type="http://schemas.openxmlformats.org/officeDocument/2006/relationships/hyperlink" Target="https://www.educators-barnardos.org.uk/resources/m-a-representation-matters" TargetMode="External"/><Relationship Id="rId120" Type="http://schemas.openxmlformats.org/officeDocument/2006/relationships/hyperlink" Target="https://www.unesco.org/en/articles/what-you-need-know-about-unescos-global-report-boys-disengagement-education" TargetMode="External"/><Relationship Id="rId125" Type="http://schemas.openxmlformats.org/officeDocument/2006/relationships/hyperlink" Target="https://birthto5matters.org.uk/wp-content/uploads/2021/03/getting_started_early_years-1.pdf" TargetMode="External"/><Relationship Id="rId141" Type="http://schemas.openxmlformats.org/officeDocument/2006/relationships/hyperlink" Target="https://help-for-early-years-providers.education.gov.uk/support-for-practitioners/english-as-an-additional-language-eal" TargetMode="External"/><Relationship Id="rId146" Type="http://schemas.openxmlformats.org/officeDocument/2006/relationships/hyperlink" Target="https://www.theeducationpeople.org/our-expertise/equality-inclusion/supporting-eal-learners-in-your-school/" TargetMode="External"/><Relationship Id="rId167" Type="http://schemas.openxmlformats.org/officeDocument/2006/relationships/hyperlink" Target="https://reciteme.com/news/accessibility-in-education/" TargetMode="External"/><Relationship Id="rId7" Type="http://schemas.openxmlformats.org/officeDocument/2006/relationships/image" Target="media/image1.png"/><Relationship Id="rId71" Type="http://schemas.openxmlformats.org/officeDocument/2006/relationships/hyperlink" Target="https://www.gov.uk/discrimination-your-rights" TargetMode="External"/><Relationship Id="rId92" Type="http://schemas.openxmlformats.org/officeDocument/2006/relationships/hyperlink" Target="https://www.entrust-ed.co.uk/insights/reflecting-equality-diversity-and-inclusion-early-years" TargetMode="External"/><Relationship Id="rId162" Type="http://schemas.openxmlformats.org/officeDocument/2006/relationships/hyperlink" Target="https://www.mentallyhealthyschools.org.uk/whole-school-approach/england/showcasing-activity-for-ofsted/" TargetMode="External"/><Relationship Id="rId183"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hyperlink" Target="https://knowsleyknowledge.org.uk/facts-and-figures/" TargetMode="External"/><Relationship Id="rId87" Type="http://schemas.openxmlformats.org/officeDocument/2006/relationships/hyperlink" Target="https://www.oecd.org/en/topics/policy-issues/education-equity.html" TargetMode="External"/><Relationship Id="rId110" Type="http://schemas.openxmlformats.org/officeDocument/2006/relationships/hyperlink" Target="https://www.educators-barnardos.org.uk/resources/m-a-representation-matters" TargetMode="External"/><Relationship Id="rId115" Type="http://schemas.openxmlformats.org/officeDocument/2006/relationships/hyperlink" Target="https://www.cumbria.gov.uk/elibrary/Content/Internet/537/1459/7037/38508/38510/45149155356.pdf" TargetMode="External"/><Relationship Id="rId131" Type="http://schemas.openxmlformats.org/officeDocument/2006/relationships/hyperlink" Target="https://blogs.ucl.ac.uk/ceid/2021/05/18/agee/" TargetMode="External"/><Relationship Id="rId136" Type="http://schemas.openxmlformats.org/officeDocument/2006/relationships/hyperlink" Target="https://families.barnardos.org.uk/toddlers/supporting-positive-behaviour" TargetMode="External"/><Relationship Id="rId157" Type="http://schemas.openxmlformats.org/officeDocument/2006/relationships/hyperlink" Target="https://www.gov.uk/government/news/joint-inspections-focusing-on-childrens-mental-health" TargetMode="External"/><Relationship Id="rId178" Type="http://schemas.openxmlformats.org/officeDocument/2006/relationships/hyperlink" Target="https://nasen.org.uk/resources?title=early%20years&amp;page=1" TargetMode="External"/><Relationship Id="rId61" Type="http://schemas.openxmlformats.org/officeDocument/2006/relationships/hyperlink" Target="https://www.aihr.com/blog/diversity-equity-inclusion-belonging-deib/" TargetMode="External"/><Relationship Id="rId82" Type="http://schemas.openxmlformats.org/officeDocument/2006/relationships/hyperlink" Target="https://www.england.nhs.uk/learning-disabilities/improving-health/reasonable-adjustments/" TargetMode="External"/><Relationship Id="rId152" Type="http://schemas.openxmlformats.org/officeDocument/2006/relationships/hyperlink" Target="https://blossomeducational.com/blog/how-to-explain-the-leuven-scale-to-your-nursery-parents/" TargetMode="External"/><Relationship Id="rId173" Type="http://schemas.openxmlformats.org/officeDocument/2006/relationships/hyperlink" Target="https://www.nidirect.gov.uk/articles/school-accessibility" TargetMode="External"/><Relationship Id="rId19" Type="http://schemas.openxmlformats.org/officeDocument/2006/relationships/image" Target="media/image12.svg"/><Relationship Id="rId14" Type="http://schemas.openxmlformats.org/officeDocument/2006/relationships/image" Target="media/image8.jpe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hyperlink" Target="https://birthto5matters.org.uk/inclusive-practice-and-equalities/" TargetMode="External"/><Relationship Id="rId77" Type="http://schemas.openxmlformats.org/officeDocument/2006/relationships/hyperlink" Target="https://www.gov.uk/rights-disabled-person/education-rights" TargetMode="External"/><Relationship Id="rId100" Type="http://schemas.openxmlformats.org/officeDocument/2006/relationships/hyperlink" Target="https://assets.publishing.service.gov.uk/media/63ff39d28fa8f527fb67cb06/SEND_and_alternative_provision_improvement_plan.pdf" TargetMode="External"/><Relationship Id="rId105" Type="http://schemas.openxmlformats.org/officeDocument/2006/relationships/hyperlink" Target="https://cpdonline.co.uk/knowledge-base/safeguarding/promoting-equality-and-diversity-in-the-classroom/" TargetMode="External"/><Relationship Id="rId126" Type="http://schemas.openxmlformats.org/officeDocument/2006/relationships/hyperlink" Target="https://www.teachearlyyears.com/a-unique-child/view/gender-stereotyping-in-the-early-years" TargetMode="External"/><Relationship Id="rId147" Type="http://schemas.openxmlformats.org/officeDocument/2006/relationships/hyperlink" Target="https://birthto5matters.org.uk/wp-content/uploads/2021/03/Understanding-the-steps-of-learning-for-children-with-EAL-in-the-Early-Years-21.3.17.pdf" TargetMode="External"/><Relationship Id="rId168" Type="http://schemas.openxmlformats.org/officeDocument/2006/relationships/hyperlink" Target="https://www.gov.uk/government/consultations/consultation-on-designing-and-developing-accessible-assessments/guidance-on-designing-and-developing-accessible-assessments" TargetMode="External"/><Relationship Id="rId8" Type="http://schemas.openxmlformats.org/officeDocument/2006/relationships/image" Target="media/image2.png"/><Relationship Id="rId51" Type="http://schemas.openxmlformats.org/officeDocument/2006/relationships/hyperlink" Target="https://www.acas.org.uk/discrimination-and-the-law" TargetMode="External"/><Relationship Id="rId72" Type="http://schemas.openxmlformats.org/officeDocument/2006/relationships/hyperlink" Target="https://www.equalityhumanrights.com/equality/equality-act-2010/protected-characteristics" TargetMode="External"/><Relationship Id="rId93" Type="http://schemas.openxmlformats.org/officeDocument/2006/relationships/hyperlink" Target="https://assets.publishing.service.gov.uk/media/5a7483d2ed915d0e8bf18e7c/DfE_Equality_Objectives.pdf" TargetMode="External"/><Relationship Id="rId98" Type="http://schemas.openxmlformats.org/officeDocument/2006/relationships/hyperlink" Target="https://www.gov.uk/research-for-development-outputs/implementing-inclusive-education" TargetMode="External"/><Relationship Id="rId121" Type="http://schemas.openxmlformats.org/officeDocument/2006/relationships/hyperlink" Target="https://educationhub.blog.gov.uk/2024/03/how-ensuring-boys-girls-have-same-opportunities-school-sport/" TargetMode="External"/><Relationship Id="rId142" Type="http://schemas.openxmlformats.org/officeDocument/2006/relationships/hyperlink" Target="https://www.bell-foundation.org.uk/resources/guidance/classroom-guidance/what-is-eal-in-education/" TargetMode="External"/><Relationship Id="rId163" Type="http://schemas.openxmlformats.org/officeDocument/2006/relationships/hyperlink" Target="https://oxford-review.com/the-oxford-review-dei-diversity-equity-and-inclusion-dictionary/accessibility-in-education-definition-and-explanation/" TargetMode="External"/><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8.svg"/><Relationship Id="rId46" Type="http://schemas.openxmlformats.org/officeDocument/2006/relationships/image" Target="media/image39.jpeg"/><Relationship Id="rId67" Type="http://schemas.openxmlformats.org/officeDocument/2006/relationships/hyperlink" Target="https://www.citypopulation.de/en/uk/northwestengland/wards/E08000011__knowsley_/" TargetMode="External"/><Relationship Id="rId116" Type="http://schemas.openxmlformats.org/officeDocument/2006/relationships/hyperlink" Target="https://c4innovates.com/wp-content/uploads/2020/01/CDLWR-3476__YESS_Tokenism-TipSheet_v4.pdf" TargetMode="External"/><Relationship Id="rId137" Type="http://schemas.openxmlformats.org/officeDocument/2006/relationships/hyperlink" Target="https://learningjournals.co.uk/positive-behaviour-management-strategies-a-nursery-practitioners-guide/" TargetMode="External"/><Relationship Id="rId158" Type="http://schemas.openxmlformats.org/officeDocument/2006/relationships/hyperlink" Target="https://help-for-early-years-providers.education.gov.uk/health-and-wellbeing/mental-health-for-early-years-children" TargetMode="External"/><Relationship Id="rId20" Type="http://schemas.openxmlformats.org/officeDocument/2006/relationships/image" Target="media/image13.png"/><Relationship Id="rId41" Type="http://schemas.openxmlformats.org/officeDocument/2006/relationships/image" Target="media/image34.svg"/><Relationship Id="rId62" Type="http://schemas.openxmlformats.org/officeDocument/2006/relationships/hyperlink" Target="https://www.strictlyeducation.co.uk/news/importance-of-equality-diversity-and-inclusion-schools-academy-trusts" TargetMode="External"/><Relationship Id="rId83" Type="http://schemas.openxmlformats.org/officeDocument/2006/relationships/hyperlink" Target="https://www.marinhhs.org/sites/default/files/boards/general/equality_v._equity_04_05_2021.pdf" TargetMode="External"/><Relationship Id="rId88" Type="http://schemas.openxmlformats.org/officeDocument/2006/relationships/hyperlink" Target="https://thirdspacelearning.com/us/blog/equity-in-education/" TargetMode="External"/><Relationship Id="rId111" Type="http://schemas.openxmlformats.org/officeDocument/2006/relationships/hyperlink" Target="https://growingtogetherearlyyears.co.uk/blog/festival-celebrations-verse-tokenism" TargetMode="External"/><Relationship Id="rId132" Type="http://schemas.openxmlformats.org/officeDocument/2006/relationships/hyperlink" Target="https://www.gov.uk/government/case-studies/celebrating-positive-behaviour-in-school" TargetMode="External"/><Relationship Id="rId153" Type="http://schemas.openxmlformats.org/officeDocument/2006/relationships/hyperlink" Target="https://www.tes.com/teaching-resource/well-being-and-involvement-leuven-scale-6340990" TargetMode="External"/><Relationship Id="rId174" Type="http://schemas.openxmlformats.org/officeDocument/2006/relationships/hyperlink" Target="https://www.cambscommunityservices.nhs.uk/docs/default-source/leaflets---sensory-strategy-leaflets---april-2015/0081---sensory-strategies---what-is-a-sensory-diet---apirl-2018-(v2).pdf?sfvrsn=4" TargetMode="External"/><Relationship Id="rId179" Type="http://schemas.openxmlformats.org/officeDocument/2006/relationships/hyperlink" Target="https://www.understood.org/en/articles/sensory-diet-treatment-what-you-need-to-know" TargetMode="External"/><Relationship Id="rId15" Type="http://schemas.openxmlformats.org/officeDocument/2006/relationships/image" Target="media/image7.jpeg"/><Relationship Id="rId36" Type="http://schemas.openxmlformats.org/officeDocument/2006/relationships/image" Target="media/image29.png"/><Relationship Id="rId57" Type="http://schemas.openxmlformats.org/officeDocument/2006/relationships/hyperlink" Target="https://help-for-early-years-providers.education.gov.uk/areas-of-learning/understanding-the-world/diverse-world" TargetMode="External"/><Relationship Id="rId106" Type="http://schemas.openxmlformats.org/officeDocument/2006/relationships/hyperlink" Target="https://recatalyst.org/716/news/for-students-of-color-tokenism-in-the-classroom-takes-a-toll/" TargetMode="External"/><Relationship Id="rId127" Type="http://schemas.openxmlformats.org/officeDocument/2006/relationships/hyperlink" Target="https://www.alignplatform.org/gender-norms-and-education/discriminatory-norms-and-practices" TargetMode="External"/><Relationship Id="rId10" Type="http://schemas.openxmlformats.org/officeDocument/2006/relationships/image" Target="media/image4.jpeg"/><Relationship Id="rId31" Type="http://schemas.openxmlformats.org/officeDocument/2006/relationships/image" Target="media/image24.svg"/><Relationship Id="rId52" Type="http://schemas.openxmlformats.org/officeDocument/2006/relationships/hyperlink" Target="https://councilfordisabledchildren.org.uk/sites/default/files/uploads/attachments/Equality%20Act%20Guide%20for%20schools%20-%20FINAL%20EM%20EDIT.pdf" TargetMode="External"/><Relationship Id="rId73" Type="http://schemas.openxmlformats.org/officeDocument/2006/relationships/hyperlink" Target="https://www.local.gov.uk/our-support/workforce-and-hr-support/equality-diversity-and-inclusion-workforce/equality-act-and" TargetMode="External"/><Relationship Id="rId78" Type="http://schemas.openxmlformats.org/officeDocument/2006/relationships/hyperlink" Target="https://councilfordisabledchildren.org.uk/sites/default/files/uploads/attachments/Equality%20Act%20Guide%20for%20schools%20-%20FINAL%20EM%20EDIT.pdf" TargetMode="External"/><Relationship Id="rId94" Type="http://schemas.openxmlformats.org/officeDocument/2006/relationships/hyperlink" Target="https://www.equalityhumanrights.com/guidance/public-sector-equality-duty/public-sector-equality-duty-guidance-schools/advancing" TargetMode="External"/><Relationship Id="rId99" Type="http://schemas.openxmlformats.org/officeDocument/2006/relationships/hyperlink" Target="https://assets.publishing.service.gov.uk/media/5a7dcb85ed915d2ac884d995/SEND_Code_of_Practice_January_2015.pdf" TargetMode="External"/><Relationship Id="rId101" Type="http://schemas.openxmlformats.org/officeDocument/2006/relationships/hyperlink" Target="https://assets.publishing.service.gov.uk/media/670f8c0f366f494ab2e7b93d/EYFS_statutory__framework_for_childminders.pdf" TargetMode="External"/><Relationship Id="rId122" Type="http://schemas.openxmlformats.org/officeDocument/2006/relationships/hyperlink" Target="https://www.unesco.org/en/gender-equality/education" TargetMode="External"/><Relationship Id="rId143" Type="http://schemas.openxmlformats.org/officeDocument/2006/relationships/hyperlink" Target="https://www.cambridge.org/elt/blog/2023/01/12/english-as-an-additional-language-explained/" TargetMode="External"/><Relationship Id="rId148" Type="http://schemas.openxmlformats.org/officeDocument/2006/relationships/hyperlink" Target="https://emotionallyhealthyschools.org/wp-content/uploads/2020/09/sics-ziko-manual.pdf" TargetMode="External"/><Relationship Id="rId164" Type="http://schemas.openxmlformats.org/officeDocument/2006/relationships/hyperlink" Target="https://reciteme.com/news/accessibility-in-education/" TargetMode="External"/><Relationship Id="rId169" Type="http://schemas.openxmlformats.org/officeDocument/2006/relationships/hyperlink" Target="https://birthto5matters.org.uk/inclusive-practice-and-equalities/" TargetMode="External"/><Relationship Id="rId18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2.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767</TotalTime>
  <Pages>29</Pages>
  <Words>6181</Words>
  <Characters>35235</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41334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303</cp:revision>
  <dcterms:created xsi:type="dcterms:W3CDTF">2024-10-29T12:55:00Z</dcterms:created>
  <dcterms:modified xsi:type="dcterms:W3CDTF">2025-05-23T08:59:00Z</dcterms:modified>
</cp:coreProperties>
</file>